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DA3B3" w14:textId="77777777" w:rsidR="00621C11" w:rsidRDefault="00092850" w:rsidP="00175E81">
      <w:pPr>
        <w:ind w:left="1440"/>
        <w:jc w:val="both"/>
      </w:pPr>
      <w:bookmarkStart w:id="0" w:name="_GoBack"/>
      <w:bookmarkEnd w:id="0"/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C22BBB" wp14:editId="47146020">
            <wp:simplePos x="0" y="0"/>
            <wp:positionH relativeFrom="margin">
              <wp:posOffset>684530</wp:posOffset>
            </wp:positionH>
            <wp:positionV relativeFrom="margin">
              <wp:posOffset>142240</wp:posOffset>
            </wp:positionV>
            <wp:extent cx="3790950" cy="1000125"/>
            <wp:effectExtent l="0" t="0" r="0" b="0"/>
            <wp:wrapSquare wrapText="bothSides"/>
            <wp:docPr id="7" name="Picture 1" descr="Uni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EDB722" w14:textId="77777777" w:rsidR="00621C11" w:rsidRDefault="00621C11" w:rsidP="00175E81">
      <w:pPr>
        <w:ind w:left="1440"/>
        <w:jc w:val="both"/>
        <w:rPr>
          <w:rFonts w:ascii="Arial" w:hAnsi="Arial" w:cs="Arial"/>
          <w:b/>
        </w:rPr>
      </w:pPr>
    </w:p>
    <w:p w14:paraId="4697882F" w14:textId="77777777" w:rsidR="00621C11" w:rsidRPr="00233447" w:rsidRDefault="00621C11" w:rsidP="00175E81">
      <w:pPr>
        <w:ind w:left="1440"/>
        <w:rPr>
          <w:rFonts w:ascii="Arial" w:hAnsi="Arial" w:cs="Arial"/>
          <w:b/>
          <w:szCs w:val="20"/>
        </w:rPr>
      </w:pPr>
    </w:p>
    <w:p w14:paraId="3E504C04" w14:textId="77777777" w:rsidR="005C11F6" w:rsidRDefault="005C11F6" w:rsidP="00175E81">
      <w:pPr>
        <w:ind w:left="1440"/>
        <w:rPr>
          <w:rFonts w:ascii="Arial" w:hAnsi="Arial" w:cs="Arial"/>
          <w:b/>
          <w:sz w:val="36"/>
          <w:szCs w:val="36"/>
        </w:rPr>
      </w:pPr>
    </w:p>
    <w:p w14:paraId="2981003C" w14:textId="77777777" w:rsidR="005C11F6" w:rsidRDefault="005C11F6" w:rsidP="00175E81">
      <w:pPr>
        <w:ind w:left="1440"/>
        <w:rPr>
          <w:rFonts w:ascii="Arial" w:hAnsi="Arial" w:cs="Arial"/>
          <w:b/>
          <w:sz w:val="36"/>
          <w:szCs w:val="36"/>
        </w:rPr>
      </w:pPr>
    </w:p>
    <w:p w14:paraId="54F2BBE9" w14:textId="77777777" w:rsidR="008B60D6" w:rsidRDefault="008B60D6" w:rsidP="00175E81">
      <w:pPr>
        <w:ind w:left="1440"/>
        <w:rPr>
          <w:rFonts w:ascii="Arial" w:hAnsi="Arial" w:cs="Arial"/>
          <w:b/>
          <w:sz w:val="36"/>
          <w:szCs w:val="36"/>
        </w:rPr>
      </w:pPr>
    </w:p>
    <w:p w14:paraId="7F1FC9BC" w14:textId="77777777" w:rsidR="001A5047" w:rsidRDefault="001A5047" w:rsidP="00175E81">
      <w:pPr>
        <w:ind w:left="1440"/>
        <w:rPr>
          <w:rFonts w:ascii="Arial" w:hAnsi="Arial" w:cs="Arial"/>
          <w:b/>
          <w:sz w:val="36"/>
          <w:szCs w:val="36"/>
        </w:rPr>
      </w:pPr>
    </w:p>
    <w:p w14:paraId="018B2750" w14:textId="77777777" w:rsidR="001A5047" w:rsidRDefault="001A5047" w:rsidP="00175E81">
      <w:pPr>
        <w:ind w:left="1440"/>
        <w:rPr>
          <w:rFonts w:ascii="Arial" w:hAnsi="Arial" w:cs="Arial"/>
          <w:b/>
          <w:sz w:val="36"/>
          <w:szCs w:val="36"/>
        </w:rPr>
      </w:pPr>
    </w:p>
    <w:p w14:paraId="526FDED6" w14:textId="77777777" w:rsidR="00621C11" w:rsidRPr="005F1B9A" w:rsidRDefault="00B733E0" w:rsidP="00175E81">
      <w:pPr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School</w:t>
      </w:r>
      <w:r w:rsidR="00621C11">
        <w:rPr>
          <w:rFonts w:ascii="Arial" w:hAnsi="Arial" w:cs="Arial"/>
          <w:b/>
          <w:sz w:val="36"/>
          <w:szCs w:val="36"/>
        </w:rPr>
        <w:t xml:space="preserve"> of Politics</w:t>
      </w:r>
      <w:r w:rsidR="005C11F6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Philosophy</w:t>
      </w:r>
      <w:r w:rsidR="00621C11">
        <w:rPr>
          <w:rFonts w:ascii="Arial" w:hAnsi="Arial" w:cs="Arial"/>
          <w:b/>
          <w:sz w:val="36"/>
          <w:szCs w:val="36"/>
        </w:rPr>
        <w:t xml:space="preserve"> and</w:t>
      </w:r>
      <w:r w:rsidR="00621C11" w:rsidRPr="005F1B9A">
        <w:rPr>
          <w:rFonts w:ascii="Arial" w:hAnsi="Arial" w:cs="Arial"/>
          <w:b/>
          <w:sz w:val="36"/>
          <w:szCs w:val="36"/>
        </w:rPr>
        <w:t xml:space="preserve"> International Studies</w:t>
      </w:r>
    </w:p>
    <w:p w14:paraId="28C4891E" w14:textId="77777777" w:rsidR="00621C11" w:rsidRPr="000D0745" w:rsidRDefault="00621C11" w:rsidP="00175E81">
      <w:pPr>
        <w:ind w:left="1440"/>
        <w:rPr>
          <w:rFonts w:ascii="Arial" w:hAnsi="Arial" w:cs="Arial"/>
          <w:bCs/>
        </w:rPr>
      </w:pPr>
    </w:p>
    <w:p w14:paraId="16CD0CE2" w14:textId="77777777" w:rsidR="00621C11" w:rsidRPr="000D0745" w:rsidRDefault="00621C11" w:rsidP="001A5047">
      <w:pPr>
        <w:rPr>
          <w:rFonts w:ascii="Arial" w:hAnsi="Arial" w:cs="Arial"/>
          <w:bCs/>
        </w:rPr>
      </w:pPr>
    </w:p>
    <w:p w14:paraId="5373EA6E" w14:textId="77777777" w:rsidR="00621C11" w:rsidRPr="005F1B9A" w:rsidRDefault="00621C11" w:rsidP="00175E81">
      <w:pPr>
        <w:ind w:left="1440"/>
        <w:rPr>
          <w:rFonts w:ascii="Arial" w:hAnsi="Arial" w:cs="Arial"/>
          <w:b/>
          <w:sz w:val="36"/>
          <w:szCs w:val="36"/>
        </w:rPr>
      </w:pPr>
      <w:r w:rsidRPr="005F1B9A">
        <w:rPr>
          <w:rFonts w:ascii="Arial" w:hAnsi="Arial" w:cs="Arial"/>
          <w:b/>
          <w:sz w:val="36"/>
          <w:szCs w:val="36"/>
        </w:rPr>
        <w:t>Module Handbook</w:t>
      </w:r>
    </w:p>
    <w:p w14:paraId="20F55DDF" w14:textId="77777777" w:rsidR="00621C11" w:rsidRPr="005F1B9A" w:rsidRDefault="00F70A06" w:rsidP="00175E81">
      <w:pPr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825FFD">
        <w:rPr>
          <w:rFonts w:ascii="Arial" w:hAnsi="Arial" w:cs="Arial"/>
          <w:b/>
          <w:sz w:val="36"/>
          <w:szCs w:val="36"/>
        </w:rPr>
        <w:t>1</w:t>
      </w:r>
      <w:r w:rsidR="005C11F6">
        <w:rPr>
          <w:rFonts w:ascii="Arial" w:hAnsi="Arial" w:cs="Arial"/>
          <w:b/>
          <w:sz w:val="36"/>
          <w:szCs w:val="36"/>
        </w:rPr>
        <w:t>4/15</w:t>
      </w:r>
    </w:p>
    <w:p w14:paraId="001EFAAC" w14:textId="77777777" w:rsidR="00621C11" w:rsidRPr="000D0745" w:rsidRDefault="00621C11" w:rsidP="00175E81">
      <w:pPr>
        <w:ind w:left="1440"/>
        <w:rPr>
          <w:rFonts w:ascii="Arial" w:hAnsi="Arial" w:cs="Arial"/>
          <w:bCs/>
          <w:szCs w:val="20"/>
        </w:rPr>
      </w:pPr>
    </w:p>
    <w:p w14:paraId="3F8356FA" w14:textId="77777777" w:rsidR="00621C11" w:rsidRPr="000D0745" w:rsidRDefault="00621C11" w:rsidP="00175E81">
      <w:pPr>
        <w:ind w:left="1440"/>
        <w:rPr>
          <w:rFonts w:ascii="Arial" w:hAnsi="Arial" w:cs="Arial"/>
          <w:bCs/>
          <w:szCs w:val="20"/>
        </w:rPr>
      </w:pPr>
    </w:p>
    <w:p w14:paraId="2CAC7B08" w14:textId="77777777" w:rsidR="00621C11" w:rsidRPr="000D0745" w:rsidRDefault="00621C11" w:rsidP="00175E81">
      <w:pPr>
        <w:ind w:left="1440"/>
        <w:rPr>
          <w:rFonts w:ascii="Arial" w:hAnsi="Arial" w:cs="Arial"/>
          <w:bCs/>
          <w:szCs w:val="20"/>
        </w:rPr>
      </w:pPr>
    </w:p>
    <w:p w14:paraId="6FF8AB55" w14:textId="77777777" w:rsidR="00621C11" w:rsidRPr="00965055" w:rsidRDefault="00423D95" w:rsidP="001B48F6">
      <w:pPr>
        <w:shd w:val="clear" w:color="auto" w:fill="FFFFFF" w:themeFill="background1"/>
        <w:ind w:left="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Nietzsche</w:t>
      </w:r>
    </w:p>
    <w:p w14:paraId="31D1DC62" w14:textId="77777777" w:rsidR="00621C11" w:rsidRPr="0026144C" w:rsidRDefault="00621C11" w:rsidP="00175E81">
      <w:pPr>
        <w:ind w:left="1440"/>
        <w:rPr>
          <w:rFonts w:ascii="Arial" w:hAnsi="Arial" w:cs="Arial"/>
          <w:bCs/>
          <w:szCs w:val="20"/>
        </w:rPr>
      </w:pPr>
    </w:p>
    <w:p w14:paraId="5B0062DB" w14:textId="3C161569" w:rsidR="00621C11" w:rsidRPr="00825FFD" w:rsidRDefault="00621C11" w:rsidP="00175E81">
      <w:pPr>
        <w:ind w:left="1440"/>
        <w:rPr>
          <w:rFonts w:ascii="Arial" w:hAnsi="Arial" w:cs="Arial"/>
          <w:color w:val="FF0000"/>
          <w:szCs w:val="20"/>
        </w:rPr>
      </w:pPr>
      <w:r w:rsidRPr="00B03082">
        <w:rPr>
          <w:rFonts w:ascii="Arial" w:hAnsi="Arial" w:cs="Arial"/>
          <w:szCs w:val="20"/>
        </w:rPr>
        <w:t>Module No:</w:t>
      </w:r>
      <w:r w:rsidRPr="00B03082">
        <w:rPr>
          <w:rFonts w:ascii="Arial" w:hAnsi="Arial" w:cs="Arial"/>
          <w:szCs w:val="20"/>
        </w:rPr>
        <w:tab/>
      </w:r>
      <w:r w:rsidR="00FB0D64">
        <w:rPr>
          <w:rFonts w:ascii="Arial" w:hAnsi="Arial" w:cs="Arial"/>
          <w:szCs w:val="20"/>
        </w:rPr>
        <w:tab/>
      </w:r>
      <w:r w:rsidR="00864FFA">
        <w:rPr>
          <w:rFonts w:ascii="Arial" w:hAnsi="Arial" w:cs="Arial"/>
          <w:szCs w:val="20"/>
        </w:rPr>
        <w:t>27351</w:t>
      </w:r>
    </w:p>
    <w:p w14:paraId="38DD61CC" w14:textId="77777777" w:rsidR="00621C11" w:rsidRPr="00B03082" w:rsidRDefault="00621C11" w:rsidP="00175E81">
      <w:pPr>
        <w:ind w:left="1440"/>
        <w:rPr>
          <w:rFonts w:ascii="Arial" w:hAnsi="Arial" w:cs="Arial"/>
          <w:szCs w:val="20"/>
        </w:rPr>
      </w:pPr>
    </w:p>
    <w:p w14:paraId="1FFD9AB7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  <w:r w:rsidRPr="00B03082">
        <w:rPr>
          <w:rFonts w:ascii="Arial" w:hAnsi="Arial" w:cs="Arial"/>
          <w:szCs w:val="20"/>
        </w:rPr>
        <w:t xml:space="preserve">Level:  </w:t>
      </w:r>
      <w:r w:rsidRPr="00B03082">
        <w:rPr>
          <w:rFonts w:ascii="Arial" w:hAnsi="Arial" w:cs="Arial"/>
          <w:szCs w:val="20"/>
        </w:rPr>
        <w:tab/>
      </w:r>
      <w:r w:rsidR="00FB0D64" w:rsidRPr="00965055">
        <w:rPr>
          <w:rFonts w:ascii="Arial" w:hAnsi="Arial" w:cs="Arial"/>
          <w:szCs w:val="20"/>
        </w:rPr>
        <w:tab/>
      </w:r>
      <w:r w:rsidR="00F4121A">
        <w:rPr>
          <w:rFonts w:ascii="Arial" w:hAnsi="Arial" w:cs="Arial"/>
          <w:szCs w:val="20"/>
        </w:rPr>
        <w:t>6</w:t>
      </w:r>
    </w:p>
    <w:p w14:paraId="5F251C85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</w:p>
    <w:p w14:paraId="2DC40371" w14:textId="77777777" w:rsidR="00621C11" w:rsidRDefault="00621C11" w:rsidP="00175E81">
      <w:pPr>
        <w:ind w:left="1440"/>
        <w:rPr>
          <w:rFonts w:ascii="Arial" w:hAnsi="Arial" w:cs="Arial"/>
          <w:szCs w:val="20"/>
          <w:lang w:val="pt-PT"/>
        </w:rPr>
      </w:pPr>
      <w:r w:rsidRPr="00965055">
        <w:rPr>
          <w:rFonts w:ascii="Arial" w:hAnsi="Arial" w:cs="Arial"/>
          <w:szCs w:val="20"/>
          <w:lang w:val="pt-PT"/>
        </w:rPr>
        <w:t xml:space="preserve">Semester: </w:t>
      </w:r>
      <w:r w:rsidR="005C11F6" w:rsidRPr="00965055">
        <w:rPr>
          <w:rFonts w:ascii="Arial" w:hAnsi="Arial" w:cs="Arial"/>
          <w:szCs w:val="20"/>
          <w:lang w:val="pt-PT"/>
        </w:rPr>
        <w:tab/>
      </w:r>
      <w:r w:rsidR="00FB0D64" w:rsidRPr="00965055">
        <w:rPr>
          <w:rFonts w:ascii="Arial" w:hAnsi="Arial" w:cs="Arial"/>
          <w:szCs w:val="20"/>
          <w:lang w:val="pt-PT"/>
        </w:rPr>
        <w:tab/>
      </w:r>
      <w:r w:rsidR="001F2DB7">
        <w:rPr>
          <w:rFonts w:ascii="Arial" w:hAnsi="Arial" w:cs="Arial"/>
          <w:szCs w:val="20"/>
          <w:lang w:val="pt-PT"/>
        </w:rPr>
        <w:t>2</w:t>
      </w:r>
    </w:p>
    <w:p w14:paraId="53C4D9D2" w14:textId="77777777" w:rsidR="004A1F22" w:rsidRDefault="004A1F22" w:rsidP="00175E81">
      <w:pPr>
        <w:ind w:left="1440"/>
        <w:rPr>
          <w:rFonts w:ascii="Arial" w:hAnsi="Arial" w:cs="Arial"/>
          <w:szCs w:val="20"/>
          <w:lang w:val="pt-PT"/>
        </w:rPr>
      </w:pPr>
    </w:p>
    <w:p w14:paraId="41E529FA" w14:textId="31D59CA6" w:rsidR="00953C0C" w:rsidRDefault="004A1F22" w:rsidP="001F2DB7">
      <w:pPr>
        <w:ind w:left="1440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Time: </w:t>
      </w:r>
      <w:r>
        <w:rPr>
          <w:rFonts w:ascii="Arial" w:hAnsi="Arial" w:cs="Arial"/>
          <w:szCs w:val="20"/>
          <w:lang w:val="pt-PT"/>
        </w:rPr>
        <w:tab/>
      </w:r>
      <w:r>
        <w:rPr>
          <w:rFonts w:ascii="Arial" w:hAnsi="Arial" w:cs="Arial"/>
          <w:szCs w:val="20"/>
          <w:lang w:val="pt-PT"/>
        </w:rPr>
        <w:tab/>
      </w:r>
      <w:r>
        <w:rPr>
          <w:rFonts w:ascii="Arial" w:hAnsi="Arial" w:cs="Arial"/>
          <w:szCs w:val="20"/>
          <w:lang w:val="pt-PT"/>
        </w:rPr>
        <w:tab/>
      </w:r>
      <w:r w:rsidR="00825A4C">
        <w:rPr>
          <w:rFonts w:ascii="Arial" w:hAnsi="Arial" w:cs="Arial"/>
          <w:szCs w:val="20"/>
          <w:lang w:val="pt-PT"/>
        </w:rPr>
        <w:t>Tue</w:t>
      </w:r>
      <w:r w:rsidR="001F2DB7">
        <w:rPr>
          <w:rFonts w:ascii="Arial" w:hAnsi="Arial" w:cs="Arial"/>
          <w:szCs w:val="20"/>
          <w:lang w:val="pt-PT"/>
        </w:rPr>
        <w:t>sday 12:15-2:00</w:t>
      </w:r>
    </w:p>
    <w:p w14:paraId="0F8829C0" w14:textId="77777777" w:rsidR="004A1F22" w:rsidRDefault="004A1F22" w:rsidP="00175E81">
      <w:pPr>
        <w:ind w:left="1440"/>
        <w:rPr>
          <w:rFonts w:ascii="Arial" w:hAnsi="Arial" w:cs="Arial"/>
          <w:szCs w:val="20"/>
          <w:lang w:val="pt-PT"/>
        </w:rPr>
      </w:pPr>
    </w:p>
    <w:p w14:paraId="75B65AA0" w14:textId="77777777" w:rsidR="004A1F22" w:rsidRPr="00965055" w:rsidRDefault="004A1F22" w:rsidP="00175E81">
      <w:pPr>
        <w:ind w:left="1440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Venue: </w:t>
      </w:r>
      <w:r w:rsidR="00953C0C">
        <w:rPr>
          <w:rFonts w:ascii="Arial" w:hAnsi="Arial" w:cs="Arial"/>
          <w:szCs w:val="20"/>
          <w:lang w:val="pt-PT"/>
        </w:rPr>
        <w:tab/>
      </w:r>
      <w:r w:rsidR="00953C0C">
        <w:rPr>
          <w:rFonts w:ascii="Arial" w:hAnsi="Arial" w:cs="Arial"/>
          <w:szCs w:val="20"/>
          <w:lang w:val="pt-PT"/>
        </w:rPr>
        <w:tab/>
      </w:r>
      <w:r w:rsidR="001F2DB7">
        <w:rPr>
          <w:rFonts w:ascii="Arial" w:hAnsi="Arial" w:cs="Arial"/>
          <w:szCs w:val="20"/>
          <w:lang w:val="pt-PT"/>
        </w:rPr>
        <w:t>Applied Science ELT</w:t>
      </w:r>
    </w:p>
    <w:p w14:paraId="6FBFAEF2" w14:textId="77777777" w:rsidR="00621C11" w:rsidRPr="00965055" w:rsidRDefault="00621C11" w:rsidP="00175E81">
      <w:pPr>
        <w:ind w:left="1440"/>
        <w:rPr>
          <w:rFonts w:ascii="Arial" w:hAnsi="Arial" w:cs="Arial"/>
          <w:szCs w:val="20"/>
          <w:lang w:val="pt-PT"/>
        </w:rPr>
      </w:pPr>
    </w:p>
    <w:p w14:paraId="27A77FD0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 xml:space="preserve">Credit Value: </w:t>
      </w:r>
      <w:r w:rsidRPr="00965055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20</w:t>
      </w:r>
    </w:p>
    <w:p w14:paraId="5FDF18D1" w14:textId="77777777" w:rsidR="00621C11" w:rsidRPr="00965055" w:rsidRDefault="00621C11" w:rsidP="00175E81">
      <w:pPr>
        <w:ind w:left="1440"/>
        <w:rPr>
          <w:rFonts w:ascii="Arial" w:hAnsi="Arial" w:cs="Arial"/>
          <w:bCs/>
          <w:szCs w:val="20"/>
        </w:rPr>
      </w:pPr>
    </w:p>
    <w:p w14:paraId="0CC7E3FE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>Module Leader:</w:t>
      </w:r>
      <w:r w:rsidRPr="00965055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Dr. Daniel Came</w:t>
      </w:r>
    </w:p>
    <w:p w14:paraId="6B82477C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</w:p>
    <w:p w14:paraId="7FFD536F" w14:textId="77777777" w:rsidR="00621C11" w:rsidRPr="00D46209" w:rsidRDefault="00621C11" w:rsidP="00175E81">
      <w:pPr>
        <w:ind w:left="144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>Pre-requisites:</w:t>
      </w:r>
      <w:r w:rsidRPr="00965055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None</w:t>
      </w:r>
      <w:r w:rsidR="005C11F6" w:rsidRPr="00D46209">
        <w:rPr>
          <w:rFonts w:ascii="Arial" w:hAnsi="Arial" w:cs="Arial"/>
          <w:szCs w:val="20"/>
        </w:rPr>
        <w:t xml:space="preserve"> </w:t>
      </w:r>
    </w:p>
    <w:p w14:paraId="3476BF0A" w14:textId="77777777" w:rsidR="00621C11" w:rsidRPr="00D46209" w:rsidRDefault="00621C11" w:rsidP="00175E81">
      <w:pPr>
        <w:ind w:left="1440"/>
        <w:rPr>
          <w:rFonts w:ascii="Arial" w:hAnsi="Arial" w:cs="Arial"/>
          <w:szCs w:val="20"/>
        </w:rPr>
      </w:pPr>
      <w:r w:rsidRPr="00D46209">
        <w:rPr>
          <w:rFonts w:ascii="Arial" w:hAnsi="Arial" w:cs="Arial"/>
          <w:szCs w:val="20"/>
        </w:rPr>
        <w:t>Co-requisites:</w:t>
      </w:r>
      <w:r w:rsidRPr="00D46209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None</w:t>
      </w:r>
    </w:p>
    <w:p w14:paraId="4A8BA3E5" w14:textId="77777777" w:rsidR="00621C11" w:rsidRPr="00D46209" w:rsidRDefault="00621C11" w:rsidP="00175E81">
      <w:pPr>
        <w:ind w:left="1440"/>
        <w:rPr>
          <w:rFonts w:ascii="Arial" w:hAnsi="Arial" w:cs="Arial"/>
          <w:szCs w:val="20"/>
        </w:rPr>
      </w:pPr>
      <w:r w:rsidRPr="00D46209">
        <w:rPr>
          <w:rFonts w:ascii="Arial" w:hAnsi="Arial" w:cs="Arial"/>
          <w:szCs w:val="20"/>
        </w:rPr>
        <w:t>Post-requisites:</w:t>
      </w:r>
      <w:r w:rsidRPr="00D46209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None</w:t>
      </w:r>
    </w:p>
    <w:p w14:paraId="6A1B6A0C" w14:textId="77777777" w:rsidR="00621C11" w:rsidRPr="00D46209" w:rsidRDefault="00621C11" w:rsidP="00175E81">
      <w:pPr>
        <w:ind w:left="1440"/>
        <w:rPr>
          <w:rFonts w:ascii="Arial" w:hAnsi="Arial" w:cs="Arial"/>
          <w:szCs w:val="20"/>
        </w:rPr>
      </w:pPr>
      <w:r w:rsidRPr="00D46209">
        <w:rPr>
          <w:rFonts w:ascii="Arial" w:hAnsi="Arial" w:cs="Arial"/>
          <w:szCs w:val="20"/>
        </w:rPr>
        <w:t>Anti-requisites:</w:t>
      </w:r>
      <w:r w:rsidRPr="00D46209">
        <w:rPr>
          <w:rFonts w:ascii="Arial" w:hAnsi="Arial" w:cs="Arial"/>
          <w:szCs w:val="20"/>
        </w:rPr>
        <w:tab/>
      </w:r>
      <w:r w:rsidR="00D46209">
        <w:rPr>
          <w:rFonts w:ascii="Arial" w:hAnsi="Arial" w:cs="Arial"/>
          <w:szCs w:val="20"/>
        </w:rPr>
        <w:t>None</w:t>
      </w:r>
    </w:p>
    <w:p w14:paraId="38C030BE" w14:textId="77777777" w:rsidR="00621C11" w:rsidRPr="00965055" w:rsidRDefault="00621C11" w:rsidP="00175E81">
      <w:pPr>
        <w:ind w:left="1440"/>
        <w:rPr>
          <w:rFonts w:ascii="Arial" w:hAnsi="Arial" w:cs="Arial"/>
          <w:szCs w:val="20"/>
        </w:rPr>
      </w:pPr>
    </w:p>
    <w:p w14:paraId="401AAF75" w14:textId="77777777" w:rsidR="00621C11" w:rsidRDefault="00621C11" w:rsidP="00175E81">
      <w:pPr>
        <w:ind w:left="144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 xml:space="preserve">Total Contact:  </w:t>
      </w:r>
      <w:r w:rsidRPr="00965055">
        <w:rPr>
          <w:rFonts w:ascii="Arial" w:hAnsi="Arial" w:cs="Arial"/>
          <w:szCs w:val="20"/>
        </w:rPr>
        <w:tab/>
      </w:r>
      <w:r w:rsidR="001F2DB7">
        <w:rPr>
          <w:rFonts w:ascii="Arial" w:hAnsi="Arial" w:cs="Arial"/>
          <w:szCs w:val="20"/>
        </w:rPr>
        <w:t>10 x 2</w:t>
      </w:r>
      <w:r w:rsidR="006B1CAA">
        <w:rPr>
          <w:rFonts w:ascii="Arial" w:hAnsi="Arial" w:cs="Arial"/>
          <w:szCs w:val="20"/>
        </w:rPr>
        <w:t xml:space="preserve"> hour weekly lectures</w:t>
      </w:r>
    </w:p>
    <w:p w14:paraId="5AC9EB73" w14:textId="77777777" w:rsidR="006B1CAA" w:rsidRPr="006B1CAA" w:rsidRDefault="006B1CAA" w:rsidP="006B1C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0F5A93B7" w14:textId="77777777" w:rsidR="00C325D1" w:rsidRPr="00965055" w:rsidRDefault="00C325D1" w:rsidP="00175E81">
      <w:pPr>
        <w:ind w:left="1440"/>
        <w:rPr>
          <w:rFonts w:ascii="Arial" w:hAnsi="Arial" w:cs="Arial"/>
          <w:szCs w:val="20"/>
        </w:rPr>
      </w:pPr>
      <w:r w:rsidRPr="00D46209">
        <w:rPr>
          <w:rFonts w:ascii="Arial" w:hAnsi="Arial" w:cs="Arial"/>
          <w:szCs w:val="20"/>
        </w:rPr>
        <w:tab/>
      </w:r>
      <w:r w:rsidRPr="00D46209">
        <w:rPr>
          <w:rFonts w:ascii="Arial" w:hAnsi="Arial" w:cs="Arial"/>
          <w:szCs w:val="20"/>
        </w:rPr>
        <w:tab/>
      </w:r>
      <w:r w:rsidRPr="00D46209">
        <w:rPr>
          <w:rFonts w:ascii="Arial" w:hAnsi="Arial" w:cs="Arial"/>
          <w:szCs w:val="20"/>
        </w:rPr>
        <w:tab/>
      </w:r>
    </w:p>
    <w:p w14:paraId="20E18D67" w14:textId="77777777" w:rsidR="00805D21" w:rsidRDefault="00D02DDE" w:rsidP="00D02DDE">
      <w:pPr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Assessment:  </w:t>
      </w:r>
      <w:r>
        <w:rPr>
          <w:rFonts w:ascii="Arial" w:hAnsi="Arial" w:cs="Arial"/>
          <w:szCs w:val="20"/>
        </w:rPr>
        <w:tab/>
      </w:r>
      <w:r w:rsidR="00805D21">
        <w:rPr>
          <w:rFonts w:ascii="Arial" w:hAnsi="Arial" w:cs="Arial"/>
          <w:szCs w:val="20"/>
        </w:rPr>
        <w:t>1 x 2500 word essay (50%)</w:t>
      </w:r>
    </w:p>
    <w:p w14:paraId="07FA6B8F" w14:textId="77777777" w:rsidR="00C2370A" w:rsidRDefault="00805D21" w:rsidP="00F4121A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 </w:t>
      </w:r>
      <w:r w:rsidR="00F4121A">
        <w:rPr>
          <w:rFonts w:ascii="Arial" w:hAnsi="Arial" w:cs="Arial"/>
          <w:szCs w:val="20"/>
        </w:rPr>
        <w:t>x 2500 word essay (50%)</w:t>
      </w:r>
    </w:p>
    <w:p w14:paraId="2CFCF6D6" w14:textId="77777777" w:rsidR="00F4121A" w:rsidRPr="00965055" w:rsidRDefault="00F4121A" w:rsidP="00F4121A">
      <w:pPr>
        <w:ind w:left="2880" w:firstLine="720"/>
        <w:rPr>
          <w:rFonts w:ascii="Arial" w:hAnsi="Arial" w:cs="Arial"/>
          <w:szCs w:val="20"/>
        </w:rPr>
      </w:pPr>
    </w:p>
    <w:p w14:paraId="7F9637D2" w14:textId="77777777" w:rsidR="00A54CE4" w:rsidRDefault="00621C11" w:rsidP="00175E81">
      <w:pPr>
        <w:ind w:left="144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>Staf</w:t>
      </w:r>
      <w:r w:rsidR="000E2121" w:rsidRPr="00965055">
        <w:rPr>
          <w:rFonts w:ascii="Arial" w:hAnsi="Arial" w:cs="Arial"/>
          <w:szCs w:val="20"/>
        </w:rPr>
        <w:t xml:space="preserve">f contact:  </w:t>
      </w:r>
      <w:r w:rsidR="000E2121" w:rsidRPr="00965055">
        <w:rPr>
          <w:rFonts w:ascii="Arial" w:hAnsi="Arial" w:cs="Arial"/>
          <w:szCs w:val="20"/>
        </w:rPr>
        <w:tab/>
      </w:r>
      <w:r w:rsidR="00A54CE4">
        <w:rPr>
          <w:rFonts w:ascii="Arial" w:hAnsi="Arial" w:cs="Arial"/>
          <w:szCs w:val="20"/>
        </w:rPr>
        <w:t>Dr. Daniel Came</w:t>
      </w:r>
    </w:p>
    <w:p w14:paraId="40E86974" w14:textId="77777777" w:rsidR="00A54CE4" w:rsidRDefault="00A54CE4" w:rsidP="00175E81">
      <w:pPr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Wilberforce, Room 201</w:t>
      </w:r>
    </w:p>
    <w:p w14:paraId="2F224BDA" w14:textId="77777777" w:rsidR="00621C11" w:rsidRPr="00965055" w:rsidRDefault="000E2121" w:rsidP="00A54CE4">
      <w:pPr>
        <w:ind w:left="2880" w:firstLine="720"/>
        <w:rPr>
          <w:rFonts w:ascii="Arial" w:hAnsi="Arial" w:cs="Arial"/>
          <w:szCs w:val="20"/>
        </w:rPr>
      </w:pPr>
      <w:r w:rsidRPr="00965055">
        <w:rPr>
          <w:rFonts w:ascii="Arial" w:hAnsi="Arial" w:cs="Arial"/>
          <w:szCs w:val="20"/>
        </w:rPr>
        <w:t>(</w:t>
      </w:r>
      <w:r w:rsidR="00204BB0" w:rsidRPr="00965055">
        <w:rPr>
          <w:rFonts w:ascii="Arial" w:hAnsi="Arial" w:cs="Arial"/>
          <w:szCs w:val="20"/>
        </w:rPr>
        <w:t xml:space="preserve">Tel) 01482 </w:t>
      </w:r>
      <w:r w:rsidR="00204BB0" w:rsidRPr="001B48F6">
        <w:rPr>
          <w:rFonts w:ascii="Arial" w:hAnsi="Arial" w:cs="Arial"/>
          <w:szCs w:val="20"/>
          <w:shd w:val="clear" w:color="auto" w:fill="FFFFFF" w:themeFill="background1"/>
        </w:rPr>
        <w:t>46</w:t>
      </w:r>
      <w:r w:rsidR="00A54CE4">
        <w:rPr>
          <w:rFonts w:ascii="Arial" w:hAnsi="Arial" w:cs="Arial"/>
          <w:szCs w:val="20"/>
          <w:shd w:val="clear" w:color="auto" w:fill="FFFFFF" w:themeFill="background1"/>
        </w:rPr>
        <w:t>5618</w:t>
      </w:r>
    </w:p>
    <w:p w14:paraId="51C4B353" w14:textId="77777777" w:rsidR="00204BB0" w:rsidRDefault="00FB0D64" w:rsidP="00175E81">
      <w:pPr>
        <w:ind w:left="1440"/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621C11" w:rsidRPr="00B03082">
        <w:rPr>
          <w:rFonts w:ascii="Arial" w:hAnsi="Arial" w:cs="Arial"/>
          <w:szCs w:val="20"/>
          <w:lang w:val="fr-FR"/>
        </w:rPr>
        <w:t>(Email)</w:t>
      </w:r>
      <w:r w:rsidR="006B1CAA">
        <w:rPr>
          <w:rFonts w:ascii="Arial" w:hAnsi="Arial" w:cs="Arial"/>
          <w:szCs w:val="20"/>
          <w:lang w:val="fr-FR"/>
        </w:rPr>
        <w:t xml:space="preserve"> d.came@hull.ac.uk</w:t>
      </w:r>
      <w:r w:rsidR="00621C11" w:rsidRPr="00B03082">
        <w:rPr>
          <w:rFonts w:ascii="Arial" w:hAnsi="Arial" w:cs="Arial"/>
          <w:szCs w:val="20"/>
          <w:lang w:val="fr-FR"/>
        </w:rPr>
        <w:t xml:space="preserve"> </w:t>
      </w:r>
    </w:p>
    <w:p w14:paraId="02205BC9" w14:textId="77777777" w:rsidR="007133C9" w:rsidRPr="001D2928" w:rsidRDefault="007133C9" w:rsidP="00175E81">
      <w:pPr>
        <w:ind w:left="1440"/>
        <w:rPr>
          <w:rFonts w:ascii="Arial" w:hAnsi="Arial" w:cs="Arial"/>
          <w:szCs w:val="20"/>
          <w:lang w:val="fr-FR"/>
        </w:rPr>
      </w:pPr>
      <w:r>
        <w:tab/>
      </w:r>
      <w:r w:rsidR="00FB0D64">
        <w:tab/>
      </w:r>
      <w:r w:rsidR="00FB0D64">
        <w:tab/>
      </w:r>
      <w:r w:rsidRPr="001D2928">
        <w:rPr>
          <w:rFonts w:ascii="Arial" w:hAnsi="Arial" w:cs="Arial"/>
          <w:szCs w:val="20"/>
          <w:lang w:val="fr-FR"/>
        </w:rPr>
        <w:t xml:space="preserve">(Web) </w:t>
      </w:r>
      <w:hyperlink r:id="rId10" w:history="1">
        <w:r w:rsidRPr="00677F71">
          <w:rPr>
            <w:rStyle w:val="Hyperlink"/>
            <w:rFonts w:ascii="Arial" w:hAnsi="Arial" w:cs="Arial"/>
            <w:szCs w:val="20"/>
            <w:lang w:val="fr-FR"/>
          </w:rPr>
          <w:t>http://ebridge.hull.ac.uk/</w:t>
        </w:r>
      </w:hyperlink>
    </w:p>
    <w:p w14:paraId="2E6DDF53" w14:textId="77777777" w:rsidR="007133C9" w:rsidRDefault="007133C9" w:rsidP="00175E81">
      <w:pPr>
        <w:ind w:left="1440"/>
        <w:rPr>
          <w:rFonts w:ascii="Arial" w:hAnsi="Arial" w:cs="Arial"/>
          <w:szCs w:val="20"/>
          <w:lang w:val="fr-FR"/>
        </w:rPr>
      </w:pPr>
    </w:p>
    <w:p w14:paraId="481D3A90" w14:textId="77777777" w:rsidR="00A54CE4" w:rsidRDefault="00A54CE4" w:rsidP="004A1F22">
      <w:pPr>
        <w:ind w:left="3600" w:hanging="216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Office hours : </w:t>
      </w:r>
      <w:r>
        <w:rPr>
          <w:rFonts w:ascii="Arial" w:hAnsi="Arial" w:cs="Arial"/>
          <w:szCs w:val="20"/>
          <w:lang w:val="fr-FR"/>
        </w:rPr>
        <w:tab/>
      </w:r>
      <w:r w:rsidR="002F4977">
        <w:rPr>
          <w:rFonts w:ascii="Arial" w:hAnsi="Arial" w:cs="Arial"/>
          <w:szCs w:val="20"/>
          <w:lang w:val="fr-FR"/>
        </w:rPr>
        <w:t>Semester 1: Wednesday 14:00-16.00</w:t>
      </w:r>
    </w:p>
    <w:p w14:paraId="245C74C4" w14:textId="77777777" w:rsidR="004A1F22" w:rsidRDefault="002F4977" w:rsidP="004A1F22">
      <w:pPr>
        <w:ind w:left="3600" w:hanging="216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ab/>
        <w:t>Semester 2: Monday 14:00-16.00</w:t>
      </w:r>
    </w:p>
    <w:p w14:paraId="09F83D80" w14:textId="77777777" w:rsidR="008B60D6" w:rsidRPr="00B03082" w:rsidRDefault="008B60D6" w:rsidP="00175E81">
      <w:pPr>
        <w:ind w:left="1440"/>
        <w:rPr>
          <w:rFonts w:ascii="Arial" w:hAnsi="Arial" w:cs="Arial"/>
          <w:szCs w:val="20"/>
          <w:lang w:val="fr-FR"/>
        </w:rPr>
      </w:pPr>
    </w:p>
    <w:p w14:paraId="135C171E" w14:textId="77777777" w:rsidR="00621C11" w:rsidRPr="00B03082" w:rsidRDefault="00621C11" w:rsidP="00175E81">
      <w:pPr>
        <w:ind w:left="1440"/>
        <w:rPr>
          <w:rFonts w:ascii="Arial" w:hAnsi="Arial" w:cs="Arial"/>
          <w:szCs w:val="20"/>
          <w:lang w:val="fr-FR"/>
        </w:rPr>
      </w:pPr>
    </w:p>
    <w:p w14:paraId="4EEF958A" w14:textId="77777777" w:rsidR="004A7D52" w:rsidRPr="005C11F6" w:rsidRDefault="00621C11" w:rsidP="00175E81">
      <w:pPr>
        <w:ind w:left="1440"/>
        <w:rPr>
          <w:rFonts w:ascii="Arial" w:hAnsi="Arial" w:cs="Arial"/>
          <w:b/>
          <w:sz w:val="36"/>
          <w:szCs w:val="36"/>
        </w:rPr>
      </w:pPr>
      <w:r w:rsidRPr="005C11F6">
        <w:rPr>
          <w:rFonts w:ascii="Arial" w:hAnsi="Arial" w:cs="Arial"/>
          <w:b/>
          <w:sz w:val="36"/>
          <w:szCs w:val="36"/>
        </w:rPr>
        <w:t xml:space="preserve">This handbook is available </w:t>
      </w:r>
      <w:r w:rsidR="005C11F6" w:rsidRPr="005C11F6">
        <w:rPr>
          <w:rFonts w:ascii="Arial" w:hAnsi="Arial" w:cs="Arial"/>
          <w:b/>
          <w:sz w:val="36"/>
          <w:szCs w:val="36"/>
        </w:rPr>
        <w:t xml:space="preserve">on request in alternative formats </w:t>
      </w:r>
      <w:r w:rsidR="00B733E0" w:rsidRPr="005C11F6">
        <w:rPr>
          <w:rFonts w:ascii="Arial" w:hAnsi="Arial" w:cs="Arial"/>
          <w:b/>
          <w:sz w:val="36"/>
          <w:szCs w:val="36"/>
        </w:rPr>
        <w:t>from the School Office</w:t>
      </w:r>
      <w:r w:rsidR="004A7D52" w:rsidRPr="005C11F6">
        <w:rPr>
          <w:rFonts w:ascii="Arial" w:hAnsi="Arial" w:cs="Arial"/>
          <w:b/>
          <w:sz w:val="36"/>
          <w:szCs w:val="36"/>
        </w:rPr>
        <w:br w:type="page"/>
      </w:r>
    </w:p>
    <w:p w14:paraId="5848BF73" w14:textId="77777777" w:rsidR="00204BB0" w:rsidRPr="0040289C" w:rsidRDefault="00204BB0" w:rsidP="00175E81">
      <w:pPr>
        <w:jc w:val="both"/>
        <w:rPr>
          <w:rFonts w:ascii="Arial" w:hAnsi="Arial" w:cs="Arial"/>
          <w:b/>
          <w:sz w:val="28"/>
          <w:szCs w:val="28"/>
        </w:rPr>
      </w:pPr>
      <w:r w:rsidRPr="0040289C">
        <w:rPr>
          <w:rFonts w:ascii="Arial" w:hAnsi="Arial" w:cs="Arial"/>
          <w:b/>
          <w:sz w:val="28"/>
          <w:szCs w:val="28"/>
        </w:rPr>
        <w:lastRenderedPageBreak/>
        <w:t>CONTENTS</w:t>
      </w:r>
    </w:p>
    <w:p w14:paraId="79E58354" w14:textId="77777777" w:rsidR="00204BB0" w:rsidRPr="0040289C" w:rsidRDefault="00204BB0" w:rsidP="00175E81">
      <w:pPr>
        <w:jc w:val="both"/>
        <w:rPr>
          <w:rFonts w:ascii="Arial" w:hAnsi="Arial" w:cs="Arial"/>
          <w:b/>
          <w:szCs w:val="20"/>
        </w:rPr>
      </w:pPr>
    </w:p>
    <w:p w14:paraId="74EC2493" w14:textId="77777777" w:rsidR="00204BB0" w:rsidRPr="0040289C" w:rsidRDefault="00204BB0" w:rsidP="00175E81">
      <w:pPr>
        <w:jc w:val="both"/>
        <w:rPr>
          <w:rFonts w:ascii="Arial" w:hAnsi="Arial" w:cs="Arial"/>
          <w:b/>
          <w:szCs w:val="20"/>
        </w:rPr>
      </w:pPr>
    </w:p>
    <w:p w14:paraId="22440D5F" w14:textId="77777777" w:rsidR="00204BB0" w:rsidRPr="0040289C" w:rsidRDefault="00204BB0" w:rsidP="00175E81">
      <w:pPr>
        <w:jc w:val="both"/>
        <w:rPr>
          <w:rFonts w:ascii="Arial" w:hAnsi="Arial" w:cs="Arial"/>
          <w:b/>
          <w:szCs w:val="20"/>
        </w:rPr>
      </w:pPr>
    </w:p>
    <w:p w14:paraId="27C1B3A1" w14:textId="77777777" w:rsidR="00204BB0" w:rsidRPr="0040289C" w:rsidRDefault="00204BB0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1.</w:t>
      </w:r>
      <w:r w:rsidRPr="0040289C">
        <w:rPr>
          <w:rFonts w:ascii="Arial" w:hAnsi="Arial" w:cs="Arial"/>
          <w:b/>
          <w:szCs w:val="20"/>
        </w:rPr>
        <w:tab/>
        <w:t>General Outline and Aims of the Module</w:t>
      </w:r>
    </w:p>
    <w:p w14:paraId="4D14F138" w14:textId="77777777" w:rsidR="00204BB0" w:rsidRPr="0040289C" w:rsidRDefault="00204BB0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2.</w:t>
      </w:r>
      <w:r w:rsidRPr="0040289C">
        <w:rPr>
          <w:rFonts w:ascii="Arial" w:hAnsi="Arial" w:cs="Arial"/>
          <w:b/>
          <w:szCs w:val="20"/>
        </w:rPr>
        <w:tab/>
        <w:t>Learning Outcomes</w:t>
      </w:r>
    </w:p>
    <w:p w14:paraId="3776C0FE" w14:textId="77777777" w:rsidR="00204BB0" w:rsidRPr="0040289C" w:rsidRDefault="00204BB0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3.</w:t>
      </w:r>
      <w:r w:rsidRPr="0040289C">
        <w:rPr>
          <w:rFonts w:ascii="Arial" w:hAnsi="Arial" w:cs="Arial"/>
          <w:b/>
          <w:szCs w:val="20"/>
        </w:rPr>
        <w:tab/>
        <w:t>Method of Teaching</w:t>
      </w:r>
    </w:p>
    <w:p w14:paraId="61D6AD55" w14:textId="77777777" w:rsidR="008B60D6" w:rsidRPr="0040289C" w:rsidRDefault="00204BB0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4.</w:t>
      </w:r>
      <w:r w:rsidRPr="0040289C">
        <w:rPr>
          <w:rFonts w:ascii="Arial" w:hAnsi="Arial" w:cs="Arial"/>
          <w:b/>
          <w:szCs w:val="20"/>
        </w:rPr>
        <w:tab/>
      </w:r>
      <w:r w:rsidR="008B60D6" w:rsidRPr="0040289C">
        <w:rPr>
          <w:rFonts w:ascii="Arial" w:hAnsi="Arial" w:cs="Arial"/>
          <w:b/>
          <w:szCs w:val="20"/>
        </w:rPr>
        <w:t>Essay Titles</w:t>
      </w:r>
    </w:p>
    <w:p w14:paraId="03C486A6" w14:textId="77777777" w:rsidR="00204BB0" w:rsidRPr="0040289C" w:rsidRDefault="00204BB0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5.</w:t>
      </w:r>
      <w:r w:rsidRPr="0040289C">
        <w:rPr>
          <w:rFonts w:ascii="Arial" w:hAnsi="Arial" w:cs="Arial"/>
          <w:b/>
          <w:szCs w:val="20"/>
        </w:rPr>
        <w:tab/>
      </w:r>
      <w:r w:rsidR="008B60D6" w:rsidRPr="0040289C">
        <w:rPr>
          <w:rFonts w:ascii="Arial" w:hAnsi="Arial" w:cs="Arial"/>
          <w:b/>
          <w:szCs w:val="20"/>
        </w:rPr>
        <w:t>Essay Deadline</w:t>
      </w:r>
    </w:p>
    <w:p w14:paraId="256E4FF2" w14:textId="77777777" w:rsidR="005B5538" w:rsidRPr="0040289C" w:rsidRDefault="005B5538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6.</w:t>
      </w:r>
      <w:r w:rsidRPr="0040289C">
        <w:rPr>
          <w:rFonts w:ascii="Arial" w:hAnsi="Arial" w:cs="Arial"/>
          <w:b/>
          <w:szCs w:val="20"/>
        </w:rPr>
        <w:tab/>
      </w:r>
      <w:r w:rsidR="007F0532">
        <w:rPr>
          <w:rFonts w:ascii="Arial" w:hAnsi="Arial" w:cs="Arial"/>
          <w:b/>
          <w:szCs w:val="20"/>
        </w:rPr>
        <w:t>Seminar Presentations</w:t>
      </w:r>
    </w:p>
    <w:p w14:paraId="13FDAEE3" w14:textId="77777777" w:rsidR="00204BB0" w:rsidRPr="0040289C" w:rsidRDefault="005B5538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7</w:t>
      </w:r>
      <w:r w:rsidR="00204BB0" w:rsidRPr="0040289C">
        <w:rPr>
          <w:rFonts w:ascii="Arial" w:hAnsi="Arial" w:cs="Arial"/>
          <w:b/>
          <w:szCs w:val="20"/>
        </w:rPr>
        <w:t>.</w:t>
      </w:r>
      <w:r w:rsidR="00204BB0" w:rsidRPr="0040289C">
        <w:rPr>
          <w:rFonts w:ascii="Arial" w:hAnsi="Arial" w:cs="Arial"/>
          <w:b/>
          <w:szCs w:val="20"/>
        </w:rPr>
        <w:tab/>
      </w:r>
      <w:r w:rsidR="007F0532">
        <w:rPr>
          <w:rFonts w:ascii="Arial" w:hAnsi="Arial" w:cs="Arial"/>
          <w:b/>
          <w:szCs w:val="20"/>
        </w:rPr>
        <w:t>Lectures</w:t>
      </w:r>
    </w:p>
    <w:p w14:paraId="062B083F" w14:textId="77777777" w:rsidR="00204BB0" w:rsidRPr="0040289C" w:rsidRDefault="005B5538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8</w:t>
      </w:r>
      <w:r w:rsidR="00204BB0" w:rsidRPr="0040289C">
        <w:rPr>
          <w:rFonts w:ascii="Arial" w:hAnsi="Arial" w:cs="Arial"/>
          <w:b/>
          <w:szCs w:val="20"/>
        </w:rPr>
        <w:t>.</w:t>
      </w:r>
      <w:r w:rsidR="00204BB0" w:rsidRPr="0040289C">
        <w:rPr>
          <w:rFonts w:ascii="Arial" w:hAnsi="Arial" w:cs="Arial"/>
          <w:b/>
          <w:szCs w:val="20"/>
        </w:rPr>
        <w:tab/>
      </w:r>
      <w:r w:rsidR="0049180B" w:rsidRPr="0040289C">
        <w:rPr>
          <w:rFonts w:ascii="Arial" w:hAnsi="Arial" w:cs="Arial"/>
          <w:b/>
          <w:szCs w:val="20"/>
        </w:rPr>
        <w:t>Reading</w:t>
      </w:r>
      <w:r w:rsidR="00666B29">
        <w:rPr>
          <w:rFonts w:ascii="Arial" w:hAnsi="Arial" w:cs="Arial"/>
          <w:b/>
          <w:szCs w:val="20"/>
        </w:rPr>
        <w:t xml:space="preserve"> Lis</w:t>
      </w:r>
      <w:r w:rsidR="00D02DDE">
        <w:rPr>
          <w:rFonts w:ascii="Arial" w:hAnsi="Arial" w:cs="Arial"/>
          <w:b/>
          <w:szCs w:val="20"/>
        </w:rPr>
        <w:t>t</w:t>
      </w:r>
    </w:p>
    <w:p w14:paraId="3BE7FAD4" w14:textId="77777777" w:rsidR="00204BB0" w:rsidRPr="0040289C" w:rsidRDefault="00666B29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9.</w:t>
      </w:r>
      <w:r w:rsidR="005B5538" w:rsidRPr="0040289C">
        <w:rPr>
          <w:rFonts w:ascii="Arial" w:hAnsi="Arial" w:cs="Arial"/>
          <w:b/>
          <w:szCs w:val="20"/>
        </w:rPr>
        <w:tab/>
      </w:r>
      <w:r w:rsidR="0040289C" w:rsidRPr="0040289C">
        <w:rPr>
          <w:rFonts w:ascii="Arial" w:hAnsi="Arial" w:cs="Arial"/>
          <w:b/>
          <w:szCs w:val="20"/>
        </w:rPr>
        <w:t>Your Right of Appeal</w:t>
      </w:r>
    </w:p>
    <w:p w14:paraId="4D8E7BB8" w14:textId="77777777" w:rsidR="0040289C" w:rsidRPr="0040289C" w:rsidRDefault="00666B29" w:rsidP="00175E81">
      <w:pPr>
        <w:spacing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10</w:t>
      </w:r>
      <w:r w:rsidR="0040289C" w:rsidRPr="0040289C">
        <w:rPr>
          <w:rFonts w:ascii="Arial" w:hAnsi="Arial" w:cs="Arial"/>
          <w:b/>
          <w:szCs w:val="20"/>
        </w:rPr>
        <w:t>.</w:t>
      </w:r>
      <w:r w:rsidR="0040289C" w:rsidRPr="0040289C">
        <w:rPr>
          <w:rFonts w:ascii="Arial" w:hAnsi="Arial" w:cs="Arial"/>
          <w:b/>
          <w:szCs w:val="20"/>
        </w:rPr>
        <w:tab/>
        <w:t>Module Evaluation Questionnaires</w:t>
      </w:r>
    </w:p>
    <w:p w14:paraId="6E2D207A" w14:textId="77777777" w:rsidR="008B60D6" w:rsidRPr="0040289C" w:rsidRDefault="008B60D6" w:rsidP="00175E8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443D1F8" w14:textId="77777777" w:rsidR="008B60D6" w:rsidRPr="0040289C" w:rsidRDefault="008B60D6" w:rsidP="00175E81">
      <w:pPr>
        <w:jc w:val="both"/>
        <w:rPr>
          <w:rFonts w:ascii="Arial" w:hAnsi="Arial" w:cs="Arial"/>
          <w:b/>
          <w:sz w:val="22"/>
          <w:szCs w:val="22"/>
        </w:rPr>
      </w:pPr>
      <w:r w:rsidRPr="0040289C">
        <w:rPr>
          <w:rFonts w:ascii="Arial" w:hAnsi="Arial" w:cs="Arial"/>
          <w:b/>
          <w:sz w:val="22"/>
          <w:szCs w:val="22"/>
        </w:rPr>
        <w:t xml:space="preserve">PLEASE NOTE: this Module Handbook should be read in conjunction with the </w:t>
      </w:r>
      <w:r w:rsidRPr="0040289C">
        <w:rPr>
          <w:rFonts w:ascii="Arial" w:hAnsi="Arial" w:cs="Arial"/>
          <w:b/>
          <w:i/>
          <w:sz w:val="22"/>
          <w:szCs w:val="22"/>
        </w:rPr>
        <w:t xml:space="preserve">School of </w:t>
      </w:r>
      <w:r w:rsidR="00D24AD9" w:rsidRPr="0040289C">
        <w:rPr>
          <w:rFonts w:ascii="Arial" w:hAnsi="Arial" w:cs="Arial"/>
          <w:b/>
          <w:i/>
          <w:sz w:val="22"/>
          <w:szCs w:val="22"/>
        </w:rPr>
        <w:t>Politics, Philosophy and International Studies (</w:t>
      </w:r>
      <w:r w:rsidR="00D24AD9" w:rsidRPr="0040289C">
        <w:rPr>
          <w:rFonts w:ascii="Arial" w:hAnsi="Arial" w:cs="Arial"/>
          <w:sz w:val="22"/>
          <w:szCs w:val="22"/>
        </w:rPr>
        <w:t>hereafter</w:t>
      </w:r>
      <w:r w:rsidR="00D24AD9" w:rsidRPr="0040289C">
        <w:rPr>
          <w:rFonts w:ascii="Arial" w:hAnsi="Arial" w:cs="Arial"/>
          <w:b/>
          <w:i/>
          <w:sz w:val="22"/>
          <w:szCs w:val="22"/>
        </w:rPr>
        <w:t xml:space="preserve"> </w:t>
      </w:r>
      <w:r w:rsidRPr="0040289C">
        <w:rPr>
          <w:rFonts w:ascii="Arial" w:hAnsi="Arial" w:cs="Arial"/>
          <w:b/>
          <w:i/>
          <w:sz w:val="22"/>
          <w:szCs w:val="22"/>
        </w:rPr>
        <w:t>PPIS</w:t>
      </w:r>
      <w:r w:rsidR="00D24AD9" w:rsidRPr="0040289C">
        <w:rPr>
          <w:rFonts w:ascii="Arial" w:hAnsi="Arial" w:cs="Arial"/>
          <w:b/>
          <w:i/>
          <w:sz w:val="22"/>
          <w:szCs w:val="22"/>
        </w:rPr>
        <w:t>)</w:t>
      </w:r>
      <w:r w:rsidRPr="0040289C">
        <w:rPr>
          <w:rFonts w:ascii="Arial" w:hAnsi="Arial" w:cs="Arial"/>
          <w:b/>
          <w:i/>
          <w:sz w:val="22"/>
          <w:szCs w:val="22"/>
        </w:rPr>
        <w:t xml:space="preserve"> Assessment Guide</w:t>
      </w:r>
      <w:r w:rsidRPr="0040289C">
        <w:rPr>
          <w:rFonts w:ascii="Arial" w:hAnsi="Arial" w:cs="Arial"/>
          <w:b/>
          <w:sz w:val="22"/>
          <w:szCs w:val="22"/>
        </w:rPr>
        <w:t xml:space="preserve"> (</w:t>
      </w:r>
      <w:r w:rsidR="00B91BDF" w:rsidRPr="0040289C">
        <w:rPr>
          <w:rFonts w:ascii="Arial" w:hAnsi="Arial" w:cs="Arial"/>
          <w:sz w:val="22"/>
          <w:szCs w:val="22"/>
        </w:rPr>
        <w:t>or</w:t>
      </w:r>
      <w:r w:rsidR="00B91BDF" w:rsidRPr="0040289C">
        <w:rPr>
          <w:rFonts w:ascii="Arial" w:hAnsi="Arial" w:cs="Arial"/>
          <w:b/>
          <w:sz w:val="22"/>
          <w:szCs w:val="22"/>
        </w:rPr>
        <w:t xml:space="preserve"> </w:t>
      </w:r>
      <w:r w:rsidRPr="0040289C">
        <w:rPr>
          <w:rFonts w:ascii="Arial" w:hAnsi="Arial" w:cs="Arial"/>
          <w:b/>
          <w:i/>
          <w:sz w:val="22"/>
          <w:szCs w:val="22"/>
        </w:rPr>
        <w:t>Green Book</w:t>
      </w:r>
      <w:r w:rsidRPr="0040289C">
        <w:rPr>
          <w:rFonts w:ascii="Arial" w:hAnsi="Arial" w:cs="Arial"/>
          <w:b/>
          <w:sz w:val="22"/>
          <w:szCs w:val="22"/>
        </w:rPr>
        <w:t xml:space="preserve">), the relevant </w:t>
      </w:r>
      <w:r w:rsidRPr="0040289C">
        <w:rPr>
          <w:rFonts w:ascii="Arial" w:hAnsi="Arial" w:cs="Arial"/>
          <w:b/>
          <w:i/>
          <w:sz w:val="22"/>
          <w:szCs w:val="22"/>
        </w:rPr>
        <w:t>University Programme Regulations</w:t>
      </w:r>
      <w:r w:rsidRPr="0040289C">
        <w:rPr>
          <w:rFonts w:ascii="Arial" w:hAnsi="Arial" w:cs="Arial"/>
          <w:b/>
          <w:sz w:val="22"/>
          <w:szCs w:val="22"/>
        </w:rPr>
        <w:t xml:space="preserve"> and the </w:t>
      </w:r>
      <w:r w:rsidR="00D24AD9" w:rsidRPr="0040289C">
        <w:rPr>
          <w:rFonts w:ascii="Arial" w:hAnsi="Arial" w:cs="Arial"/>
          <w:b/>
          <w:i/>
          <w:sz w:val="22"/>
          <w:szCs w:val="22"/>
        </w:rPr>
        <w:t>PPIS Student Handbook</w:t>
      </w:r>
      <w:r w:rsidRPr="0040289C">
        <w:rPr>
          <w:rFonts w:ascii="Arial" w:hAnsi="Arial" w:cs="Arial"/>
          <w:b/>
          <w:i/>
          <w:sz w:val="22"/>
          <w:szCs w:val="22"/>
        </w:rPr>
        <w:t xml:space="preserve"> </w:t>
      </w:r>
      <w:r w:rsidRPr="0040289C">
        <w:rPr>
          <w:rFonts w:ascii="Arial" w:hAnsi="Arial" w:cs="Arial"/>
          <w:b/>
          <w:sz w:val="22"/>
          <w:szCs w:val="22"/>
        </w:rPr>
        <w:t>(</w:t>
      </w:r>
      <w:r w:rsidR="00B91BDF" w:rsidRPr="0040289C">
        <w:rPr>
          <w:rFonts w:ascii="Arial" w:hAnsi="Arial" w:cs="Arial"/>
          <w:sz w:val="22"/>
          <w:szCs w:val="22"/>
        </w:rPr>
        <w:t>or</w:t>
      </w:r>
      <w:r w:rsidR="00B91BDF" w:rsidRPr="0040289C">
        <w:rPr>
          <w:rFonts w:ascii="Arial" w:hAnsi="Arial" w:cs="Arial"/>
          <w:b/>
          <w:sz w:val="22"/>
          <w:szCs w:val="22"/>
        </w:rPr>
        <w:t xml:space="preserve"> </w:t>
      </w:r>
      <w:r w:rsidRPr="0040289C">
        <w:rPr>
          <w:rFonts w:ascii="Arial" w:hAnsi="Arial" w:cs="Arial"/>
          <w:b/>
          <w:i/>
          <w:sz w:val="22"/>
          <w:szCs w:val="22"/>
        </w:rPr>
        <w:t>Blue Book</w:t>
      </w:r>
      <w:r w:rsidRPr="0040289C">
        <w:rPr>
          <w:rFonts w:ascii="Arial" w:hAnsi="Arial" w:cs="Arial"/>
          <w:b/>
          <w:sz w:val="22"/>
          <w:szCs w:val="22"/>
        </w:rPr>
        <w:t>).</w:t>
      </w:r>
    </w:p>
    <w:p w14:paraId="48DAF56E" w14:textId="77777777" w:rsidR="008B60D6" w:rsidRPr="0040289C" w:rsidRDefault="008B60D6" w:rsidP="00175E81">
      <w:pPr>
        <w:jc w:val="both"/>
        <w:rPr>
          <w:rFonts w:ascii="Arial" w:hAnsi="Arial" w:cs="Arial"/>
          <w:sz w:val="22"/>
          <w:szCs w:val="22"/>
        </w:rPr>
      </w:pPr>
    </w:p>
    <w:p w14:paraId="13064ABD" w14:textId="77777777" w:rsidR="008B60D6" w:rsidRPr="0040289C" w:rsidRDefault="008B60D6" w:rsidP="00175E8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The </w:t>
      </w:r>
      <w:r w:rsidRPr="0040289C">
        <w:rPr>
          <w:rFonts w:ascii="Arial" w:hAnsi="Arial" w:cs="Arial"/>
          <w:i/>
          <w:sz w:val="22"/>
          <w:szCs w:val="22"/>
        </w:rPr>
        <w:t>PPIS Assessment Guide</w:t>
      </w:r>
      <w:r w:rsidRPr="0040289C">
        <w:rPr>
          <w:rFonts w:ascii="Arial" w:hAnsi="Arial" w:cs="Arial"/>
          <w:sz w:val="22"/>
          <w:szCs w:val="22"/>
        </w:rPr>
        <w:t xml:space="preserve"> </w:t>
      </w:r>
      <w:r w:rsidR="0001068B" w:rsidRPr="0040289C">
        <w:rPr>
          <w:rFonts w:ascii="Arial" w:hAnsi="Arial" w:cs="Arial"/>
          <w:sz w:val="22"/>
          <w:szCs w:val="22"/>
        </w:rPr>
        <w:t>(</w:t>
      </w:r>
      <w:r w:rsidR="00B91BDF" w:rsidRPr="0040289C">
        <w:rPr>
          <w:rFonts w:ascii="Arial" w:hAnsi="Arial" w:cs="Arial"/>
          <w:sz w:val="22"/>
          <w:szCs w:val="22"/>
        </w:rPr>
        <w:t xml:space="preserve">or </w:t>
      </w:r>
      <w:r w:rsidR="0001068B" w:rsidRPr="0040289C">
        <w:rPr>
          <w:rFonts w:ascii="Arial" w:hAnsi="Arial" w:cs="Arial"/>
          <w:i/>
          <w:sz w:val="22"/>
          <w:szCs w:val="22"/>
        </w:rPr>
        <w:t>Green Book</w:t>
      </w:r>
      <w:r w:rsidR="0001068B" w:rsidRPr="0040289C">
        <w:rPr>
          <w:rFonts w:ascii="Arial" w:hAnsi="Arial" w:cs="Arial"/>
          <w:sz w:val="22"/>
          <w:szCs w:val="22"/>
        </w:rPr>
        <w:t xml:space="preserve">) </w:t>
      </w:r>
      <w:r w:rsidRPr="0040289C">
        <w:rPr>
          <w:rFonts w:ascii="Arial" w:hAnsi="Arial" w:cs="Arial"/>
          <w:sz w:val="22"/>
          <w:szCs w:val="22"/>
        </w:rPr>
        <w:t>can be downloaded from the School eBridge site</w:t>
      </w:r>
      <w:r w:rsidR="00D24AD9" w:rsidRPr="0040289C">
        <w:rPr>
          <w:rFonts w:ascii="Arial" w:hAnsi="Arial" w:cs="Arial"/>
          <w:sz w:val="22"/>
          <w:szCs w:val="22"/>
        </w:rPr>
        <w:t>.</w:t>
      </w:r>
      <w:r w:rsidRPr="0040289C">
        <w:rPr>
          <w:rFonts w:ascii="Arial" w:hAnsi="Arial" w:cs="Arial"/>
          <w:sz w:val="22"/>
          <w:szCs w:val="22"/>
        </w:rPr>
        <w:t xml:space="preserve"> </w:t>
      </w:r>
      <w:r w:rsidR="00286DED" w:rsidRPr="0040289C">
        <w:rPr>
          <w:rFonts w:ascii="Arial" w:hAnsi="Arial" w:cs="Arial"/>
          <w:sz w:val="22"/>
          <w:szCs w:val="22"/>
        </w:rPr>
        <w:t>All PPIS students will be given paper copies</w:t>
      </w:r>
      <w:r w:rsidRPr="0040289C">
        <w:rPr>
          <w:rFonts w:ascii="Arial" w:hAnsi="Arial" w:cs="Arial"/>
          <w:sz w:val="22"/>
          <w:szCs w:val="22"/>
        </w:rPr>
        <w:t xml:space="preserve"> </w:t>
      </w:r>
      <w:r w:rsidR="0001068B" w:rsidRPr="0040289C">
        <w:rPr>
          <w:rFonts w:ascii="Arial" w:hAnsi="Arial" w:cs="Arial"/>
          <w:sz w:val="22"/>
          <w:szCs w:val="22"/>
        </w:rPr>
        <w:t xml:space="preserve">and alternative formats </w:t>
      </w:r>
      <w:r w:rsidRPr="0040289C">
        <w:rPr>
          <w:rFonts w:ascii="Arial" w:hAnsi="Arial" w:cs="Arial"/>
          <w:sz w:val="22"/>
          <w:szCs w:val="22"/>
        </w:rPr>
        <w:t>can be requested from the School Office.</w:t>
      </w:r>
    </w:p>
    <w:p w14:paraId="736DFCF7" w14:textId="77777777" w:rsidR="00175E81" w:rsidRPr="0040289C" w:rsidRDefault="008B60D6" w:rsidP="00175E8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For </w:t>
      </w:r>
      <w:r w:rsidR="00B91BDF" w:rsidRPr="0040289C">
        <w:rPr>
          <w:rFonts w:ascii="Arial" w:hAnsi="Arial" w:cs="Arial"/>
          <w:i/>
          <w:sz w:val="22"/>
          <w:szCs w:val="22"/>
        </w:rPr>
        <w:t xml:space="preserve">University </w:t>
      </w:r>
      <w:r w:rsidRPr="0040289C">
        <w:rPr>
          <w:rFonts w:ascii="Arial" w:hAnsi="Arial" w:cs="Arial"/>
          <w:i/>
          <w:sz w:val="22"/>
          <w:szCs w:val="22"/>
        </w:rPr>
        <w:t>Programme Regulations</w:t>
      </w:r>
      <w:r w:rsidRPr="0040289C">
        <w:rPr>
          <w:rFonts w:ascii="Arial" w:hAnsi="Arial" w:cs="Arial"/>
          <w:sz w:val="22"/>
          <w:szCs w:val="22"/>
        </w:rPr>
        <w:t xml:space="preserve"> see:</w:t>
      </w:r>
    </w:p>
    <w:p w14:paraId="5D8E746F" w14:textId="77777777" w:rsidR="008B60D6" w:rsidRPr="0040289C" w:rsidRDefault="00593BCE" w:rsidP="00175E81">
      <w:pPr>
        <w:ind w:left="720"/>
        <w:jc w:val="both"/>
        <w:rPr>
          <w:rFonts w:ascii="Arial" w:hAnsi="Arial" w:cstheme="minorHAnsi"/>
          <w:sz w:val="22"/>
          <w:szCs w:val="22"/>
        </w:rPr>
      </w:pPr>
      <w:hyperlink r:id="rId11" w:history="1">
        <w:r w:rsidR="00286DED" w:rsidRPr="0040289C">
          <w:rPr>
            <w:rStyle w:val="Hyperlink"/>
            <w:rFonts w:ascii="Arial" w:hAnsi="Arial" w:cs="Arial"/>
            <w:sz w:val="22"/>
            <w:szCs w:val="22"/>
          </w:rPr>
          <w:t>http://www2.hull.ac.uk/administration/policyregister/qualityhandbook/sectionb.aspx</w:t>
        </w:r>
      </w:hyperlink>
      <w:r w:rsidR="00286DED" w:rsidRPr="0040289C">
        <w:rPr>
          <w:rFonts w:ascii="Arial" w:hAnsi="Arial" w:cs="Arial"/>
          <w:sz w:val="22"/>
          <w:szCs w:val="22"/>
        </w:rPr>
        <w:t xml:space="preserve"> </w:t>
      </w:r>
      <w:r w:rsidR="008B60D6" w:rsidRPr="0040289C">
        <w:rPr>
          <w:rFonts w:ascii="Arial" w:hAnsi="Arial" w:cstheme="minorHAnsi"/>
          <w:sz w:val="22"/>
          <w:szCs w:val="22"/>
        </w:rPr>
        <w:t xml:space="preserve"> </w:t>
      </w:r>
    </w:p>
    <w:p w14:paraId="3D15A4F6" w14:textId="77777777" w:rsidR="008B60D6" w:rsidRPr="0040289C" w:rsidRDefault="008B60D6" w:rsidP="00175E8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The </w:t>
      </w:r>
      <w:r w:rsidR="00D24AD9" w:rsidRPr="0040289C">
        <w:rPr>
          <w:rFonts w:ascii="Arial" w:hAnsi="Arial" w:cs="Arial"/>
          <w:i/>
          <w:sz w:val="22"/>
          <w:szCs w:val="22"/>
        </w:rPr>
        <w:t>PPIS</w:t>
      </w:r>
      <w:r w:rsidR="00D24AD9" w:rsidRPr="0040289C">
        <w:rPr>
          <w:rFonts w:ascii="Arial" w:hAnsi="Arial" w:cs="Arial"/>
          <w:sz w:val="22"/>
          <w:szCs w:val="22"/>
        </w:rPr>
        <w:t xml:space="preserve"> </w:t>
      </w:r>
      <w:r w:rsidR="002667F6" w:rsidRPr="0040289C">
        <w:rPr>
          <w:rFonts w:ascii="Arial" w:hAnsi="Arial" w:cs="Arial"/>
          <w:i/>
          <w:sz w:val="22"/>
          <w:szCs w:val="22"/>
        </w:rPr>
        <w:t>Student Handbook</w:t>
      </w:r>
      <w:r w:rsidR="00B91BDF" w:rsidRPr="0040289C">
        <w:rPr>
          <w:rFonts w:ascii="Arial" w:hAnsi="Arial" w:cs="Arial"/>
          <w:i/>
          <w:sz w:val="22"/>
          <w:szCs w:val="22"/>
        </w:rPr>
        <w:t xml:space="preserve"> </w:t>
      </w:r>
      <w:r w:rsidR="0001068B" w:rsidRPr="0040289C">
        <w:rPr>
          <w:rFonts w:ascii="Arial" w:hAnsi="Arial" w:cs="Arial"/>
          <w:sz w:val="22"/>
          <w:szCs w:val="22"/>
        </w:rPr>
        <w:t>(</w:t>
      </w:r>
      <w:r w:rsidR="00B91BDF" w:rsidRPr="0040289C">
        <w:rPr>
          <w:rFonts w:ascii="Arial" w:hAnsi="Arial" w:cs="Arial"/>
          <w:sz w:val="22"/>
          <w:szCs w:val="22"/>
        </w:rPr>
        <w:t xml:space="preserve">or </w:t>
      </w:r>
      <w:r w:rsidR="0001068B" w:rsidRPr="0040289C">
        <w:rPr>
          <w:rFonts w:ascii="Arial" w:hAnsi="Arial" w:cs="Arial"/>
          <w:i/>
          <w:sz w:val="22"/>
          <w:szCs w:val="22"/>
        </w:rPr>
        <w:t>Blue Book</w:t>
      </w:r>
      <w:r w:rsidR="0001068B" w:rsidRPr="0040289C">
        <w:rPr>
          <w:rFonts w:ascii="Arial" w:hAnsi="Arial" w:cs="Arial"/>
          <w:sz w:val="22"/>
          <w:szCs w:val="22"/>
        </w:rPr>
        <w:t>)</w:t>
      </w:r>
      <w:r w:rsidR="00286DED" w:rsidRPr="0040289C">
        <w:rPr>
          <w:rFonts w:ascii="Arial" w:hAnsi="Arial" w:cs="Arial"/>
          <w:sz w:val="22"/>
          <w:szCs w:val="22"/>
        </w:rPr>
        <w:t xml:space="preserve"> is </w:t>
      </w:r>
      <w:r w:rsidR="00D24AD9" w:rsidRPr="0040289C">
        <w:rPr>
          <w:rFonts w:ascii="Arial" w:hAnsi="Arial" w:cs="Arial"/>
          <w:sz w:val="22"/>
          <w:szCs w:val="22"/>
        </w:rPr>
        <w:t>available from the School eBridge site.</w:t>
      </w:r>
      <w:r w:rsidR="001A488C" w:rsidRPr="0040289C">
        <w:rPr>
          <w:rFonts w:ascii="Arial" w:hAnsi="Arial" w:cs="Arial"/>
          <w:sz w:val="22"/>
          <w:szCs w:val="22"/>
        </w:rPr>
        <w:t xml:space="preserve"> </w:t>
      </w:r>
      <w:r w:rsidR="00D24AD9" w:rsidRPr="0040289C">
        <w:rPr>
          <w:rFonts w:ascii="Arial" w:hAnsi="Arial" w:cs="Arial"/>
          <w:sz w:val="22"/>
          <w:szCs w:val="22"/>
        </w:rPr>
        <w:t xml:space="preserve"> </w:t>
      </w:r>
      <w:r w:rsidR="00B91BDF" w:rsidRPr="0040289C">
        <w:rPr>
          <w:rFonts w:ascii="Arial" w:hAnsi="Arial" w:cs="Arial"/>
          <w:sz w:val="22"/>
          <w:szCs w:val="22"/>
        </w:rPr>
        <w:t>Alternative</w:t>
      </w:r>
      <w:r w:rsidR="001A488C" w:rsidRPr="0040289C">
        <w:rPr>
          <w:rFonts w:ascii="Arial" w:hAnsi="Arial" w:cs="Arial"/>
          <w:sz w:val="22"/>
          <w:szCs w:val="22"/>
        </w:rPr>
        <w:t xml:space="preserve"> format copies can be requested from the School Office.  </w:t>
      </w:r>
      <w:r w:rsidR="00286DED" w:rsidRPr="0040289C">
        <w:rPr>
          <w:rFonts w:ascii="Arial" w:hAnsi="Arial" w:cs="Arial"/>
          <w:sz w:val="22"/>
          <w:szCs w:val="22"/>
        </w:rPr>
        <w:t xml:space="preserve">The </w:t>
      </w:r>
      <w:r w:rsidR="001A488C" w:rsidRPr="0040289C">
        <w:rPr>
          <w:rFonts w:ascii="Arial" w:hAnsi="Arial" w:cs="Arial"/>
          <w:i/>
          <w:sz w:val="22"/>
          <w:szCs w:val="22"/>
        </w:rPr>
        <w:t>University Student Handbook</w:t>
      </w:r>
      <w:r w:rsidR="001A488C" w:rsidRPr="0040289C">
        <w:rPr>
          <w:rFonts w:ascii="Arial" w:hAnsi="Arial" w:cs="Arial"/>
          <w:sz w:val="22"/>
          <w:szCs w:val="22"/>
        </w:rPr>
        <w:t>, containing broadly similar but non-PPIS-specific information, is available</w:t>
      </w:r>
      <w:r w:rsidR="00286DED" w:rsidRPr="0040289C">
        <w:rPr>
          <w:rFonts w:ascii="Arial" w:hAnsi="Arial" w:cs="Arial"/>
          <w:sz w:val="22"/>
          <w:szCs w:val="22"/>
        </w:rPr>
        <w:t xml:space="preserve"> online</w:t>
      </w:r>
      <w:r w:rsidR="00B91BDF" w:rsidRPr="0040289C">
        <w:rPr>
          <w:rFonts w:ascii="Arial" w:hAnsi="Arial" w:cs="Arial"/>
          <w:sz w:val="22"/>
          <w:szCs w:val="22"/>
        </w:rPr>
        <w:t xml:space="preserve"> at</w:t>
      </w:r>
      <w:r w:rsidRPr="0040289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86DED" w:rsidRPr="0040289C">
          <w:rPr>
            <w:rStyle w:val="Hyperlink"/>
            <w:rFonts w:ascii="Arial" w:hAnsi="Arial" w:cs="Arial"/>
            <w:sz w:val="22"/>
            <w:szCs w:val="22"/>
          </w:rPr>
          <w:t>http://www2.hull.ac.uk/student/studenthandbook.aspx</w:t>
        </w:r>
      </w:hyperlink>
      <w:r w:rsidR="00286DED" w:rsidRPr="0040289C">
        <w:rPr>
          <w:rFonts w:ascii="Arial" w:hAnsi="Arial" w:cs="Arial"/>
          <w:sz w:val="22"/>
          <w:szCs w:val="22"/>
        </w:rPr>
        <w:t xml:space="preserve"> </w:t>
      </w:r>
      <w:r w:rsidRPr="0040289C">
        <w:rPr>
          <w:rFonts w:ascii="Arial" w:hAnsi="Arial" w:cs="Arial"/>
          <w:sz w:val="22"/>
          <w:szCs w:val="22"/>
        </w:rPr>
        <w:t xml:space="preserve"> </w:t>
      </w:r>
      <w:r w:rsidR="0001068B" w:rsidRPr="0040289C">
        <w:rPr>
          <w:rFonts w:ascii="Arial" w:hAnsi="Arial" w:cs="Arial"/>
          <w:sz w:val="22"/>
          <w:szCs w:val="22"/>
        </w:rPr>
        <w:t xml:space="preserve"> </w:t>
      </w:r>
    </w:p>
    <w:p w14:paraId="026634A8" w14:textId="77777777" w:rsidR="008B60D6" w:rsidRPr="0040289C" w:rsidRDefault="008B60D6" w:rsidP="00175E81">
      <w:pPr>
        <w:jc w:val="both"/>
        <w:rPr>
          <w:rFonts w:ascii="Arial" w:hAnsi="Arial" w:cs="Arial"/>
          <w:sz w:val="22"/>
          <w:szCs w:val="22"/>
        </w:rPr>
      </w:pPr>
    </w:p>
    <w:p w14:paraId="25FEC8DB" w14:textId="77777777" w:rsidR="008B60D6" w:rsidRPr="0040289C" w:rsidRDefault="008B60D6" w:rsidP="00175E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289C">
        <w:rPr>
          <w:rFonts w:ascii="Arial" w:hAnsi="Arial" w:cs="Arial"/>
          <w:b/>
          <w:sz w:val="22"/>
          <w:szCs w:val="22"/>
        </w:rPr>
        <w:t>It is your responsibility to ensure that you are fully acquainted with all of the requirements set out in this handbook and in the associated documentation.</w:t>
      </w:r>
    </w:p>
    <w:p w14:paraId="3A6C3967" w14:textId="77777777" w:rsidR="008B60D6" w:rsidRPr="0040289C" w:rsidRDefault="008B60D6" w:rsidP="00175E81">
      <w:pPr>
        <w:jc w:val="both"/>
        <w:rPr>
          <w:rFonts w:ascii="Arial" w:hAnsi="Arial" w:cs="Arial"/>
          <w:b/>
          <w:sz w:val="22"/>
          <w:szCs w:val="22"/>
        </w:rPr>
      </w:pPr>
    </w:p>
    <w:p w14:paraId="64E2E59B" w14:textId="77777777" w:rsidR="00175E81" w:rsidRPr="0040289C" w:rsidRDefault="00175E81" w:rsidP="00175E81">
      <w:pPr>
        <w:jc w:val="both"/>
        <w:rPr>
          <w:rFonts w:ascii="Arial" w:hAnsi="Arial" w:cs="Arial"/>
          <w:b/>
          <w:sz w:val="22"/>
          <w:szCs w:val="22"/>
        </w:rPr>
      </w:pPr>
    </w:p>
    <w:p w14:paraId="6F8F4632" w14:textId="77777777" w:rsidR="00204BB0" w:rsidRPr="0040289C" w:rsidRDefault="00204BB0" w:rsidP="00175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0289C">
        <w:rPr>
          <w:rFonts w:ascii="Arial" w:hAnsi="Arial" w:cs="Arial"/>
          <w:b/>
          <w:sz w:val="20"/>
          <w:szCs w:val="20"/>
        </w:rPr>
        <w:t>PLEASE NOTE:</w:t>
      </w:r>
      <w:r w:rsidRPr="0040289C">
        <w:rPr>
          <w:rFonts w:ascii="Arial" w:hAnsi="Arial" w:cs="Arial"/>
          <w:sz w:val="20"/>
          <w:szCs w:val="20"/>
        </w:rPr>
        <w:t xml:space="preserve"> The </w:t>
      </w:r>
      <w:r w:rsidR="00663A74" w:rsidRPr="0040289C">
        <w:rPr>
          <w:rFonts w:ascii="Arial" w:hAnsi="Arial" w:cs="Arial"/>
          <w:sz w:val="20"/>
          <w:szCs w:val="20"/>
        </w:rPr>
        <w:t>School</w:t>
      </w:r>
      <w:r w:rsidRPr="0040289C">
        <w:rPr>
          <w:rFonts w:ascii="Arial" w:hAnsi="Arial" w:cs="Arial"/>
          <w:sz w:val="20"/>
          <w:szCs w:val="20"/>
        </w:rPr>
        <w:t xml:space="preserve"> of </w:t>
      </w:r>
      <w:r w:rsidR="00D24AD9" w:rsidRPr="0040289C">
        <w:rPr>
          <w:rFonts w:ascii="Arial" w:hAnsi="Arial" w:cs="Arial"/>
          <w:sz w:val="20"/>
          <w:szCs w:val="20"/>
        </w:rPr>
        <w:t>PPIS</w:t>
      </w:r>
      <w:r w:rsidRPr="0040289C">
        <w:rPr>
          <w:rFonts w:ascii="Arial" w:hAnsi="Arial" w:cs="Arial"/>
          <w:sz w:val="20"/>
          <w:szCs w:val="20"/>
        </w:rPr>
        <w:t xml:space="preserve"> operate a policy of continuous quality enhancement, reflecting on the previous year’s practice and specific feedback such a</w:t>
      </w:r>
      <w:r w:rsidR="00663A74" w:rsidRPr="0040289C">
        <w:rPr>
          <w:rFonts w:ascii="Arial" w:hAnsi="Arial" w:cs="Arial"/>
          <w:sz w:val="20"/>
          <w:szCs w:val="20"/>
        </w:rPr>
        <w:t>s that gained through the Staff-</w:t>
      </w:r>
      <w:r w:rsidRPr="0040289C">
        <w:rPr>
          <w:rFonts w:ascii="Arial" w:hAnsi="Arial" w:cs="Arial"/>
          <w:sz w:val="20"/>
          <w:szCs w:val="20"/>
        </w:rPr>
        <w:t>Student Committee</w:t>
      </w:r>
      <w:r w:rsidR="00C026CF" w:rsidRPr="0040289C">
        <w:rPr>
          <w:rFonts w:ascii="Arial" w:hAnsi="Arial" w:cs="Arial"/>
          <w:sz w:val="20"/>
          <w:szCs w:val="20"/>
        </w:rPr>
        <w:t xml:space="preserve">.  This is intended to ensure that the </w:t>
      </w:r>
      <w:r w:rsidR="00663A74" w:rsidRPr="0040289C">
        <w:rPr>
          <w:rFonts w:ascii="Arial" w:hAnsi="Arial" w:cs="Arial"/>
          <w:sz w:val="20"/>
          <w:szCs w:val="20"/>
        </w:rPr>
        <w:t>School</w:t>
      </w:r>
      <w:r w:rsidR="00C026CF" w:rsidRPr="0040289C">
        <w:rPr>
          <w:rFonts w:ascii="Arial" w:hAnsi="Arial" w:cs="Arial"/>
          <w:sz w:val="20"/>
          <w:szCs w:val="20"/>
        </w:rPr>
        <w:t xml:space="preserve"> </w:t>
      </w:r>
      <w:r w:rsidRPr="0040289C">
        <w:rPr>
          <w:rFonts w:ascii="Arial" w:hAnsi="Arial" w:cs="Arial"/>
          <w:sz w:val="20"/>
          <w:szCs w:val="20"/>
        </w:rPr>
        <w:t xml:space="preserve">provides the highest quality student experience possible.  </w:t>
      </w:r>
      <w:r w:rsidR="00663A74" w:rsidRPr="0040289C">
        <w:rPr>
          <w:rFonts w:ascii="Arial" w:hAnsi="Arial" w:cs="Arial"/>
          <w:sz w:val="20"/>
          <w:szCs w:val="20"/>
        </w:rPr>
        <w:t>The School</w:t>
      </w:r>
      <w:r w:rsidR="00C026CF" w:rsidRPr="0040289C">
        <w:rPr>
          <w:rFonts w:ascii="Arial" w:hAnsi="Arial" w:cs="Arial"/>
          <w:sz w:val="20"/>
          <w:szCs w:val="20"/>
        </w:rPr>
        <w:t xml:space="preserve"> is, on occasion, also required to amend its policies to ensure that they are fully compliant with University regulations and Faculty guidance.</w:t>
      </w:r>
      <w:r w:rsidR="00D24AD9" w:rsidRPr="0040289C">
        <w:rPr>
          <w:rFonts w:ascii="Arial" w:hAnsi="Arial" w:cs="Arial"/>
          <w:sz w:val="20"/>
          <w:szCs w:val="20"/>
        </w:rPr>
        <w:t xml:space="preserve">  Students are advised to ensure that they consult that the Handbooks and Regulations they consult are the up-to-date versions.</w:t>
      </w:r>
    </w:p>
    <w:p w14:paraId="6684D2AA" w14:textId="77777777" w:rsidR="0001068B" w:rsidRPr="0040289C" w:rsidRDefault="00621C11" w:rsidP="00175E81">
      <w:pPr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br w:type="page"/>
      </w:r>
      <w:r w:rsidR="0001068B" w:rsidRPr="0040289C">
        <w:rPr>
          <w:rFonts w:ascii="Arial" w:hAnsi="Arial" w:cs="Arial"/>
          <w:b/>
          <w:szCs w:val="20"/>
        </w:rPr>
        <w:lastRenderedPageBreak/>
        <w:t>1.</w:t>
      </w:r>
      <w:r w:rsidR="0001068B" w:rsidRPr="0040289C">
        <w:rPr>
          <w:rFonts w:ascii="Arial" w:hAnsi="Arial" w:cs="Arial"/>
          <w:b/>
          <w:szCs w:val="20"/>
        </w:rPr>
        <w:tab/>
        <w:t>GENERAL OUTLINE AND AIMS OF THE MODULE</w:t>
      </w:r>
    </w:p>
    <w:p w14:paraId="1092B02F" w14:textId="77777777" w:rsidR="00175E81" w:rsidRPr="0040289C" w:rsidRDefault="00175E81" w:rsidP="00175E81">
      <w:pPr>
        <w:jc w:val="both"/>
        <w:rPr>
          <w:rFonts w:ascii="Arial" w:hAnsi="Arial" w:cs="Arial"/>
          <w:b/>
          <w:szCs w:val="20"/>
        </w:rPr>
      </w:pPr>
    </w:p>
    <w:p w14:paraId="667DA82E" w14:textId="77777777" w:rsidR="001F2DB7" w:rsidRPr="006D52C2" w:rsidRDefault="001F2DB7" w:rsidP="001F2DB7">
      <w:pPr>
        <w:pStyle w:val="Heading4"/>
        <w:numPr>
          <w:ilvl w:val="0"/>
          <w:numId w:val="0"/>
        </w:numPr>
        <w:tabs>
          <w:tab w:val="left" w:pos="2494"/>
        </w:tabs>
        <w:spacing w:after="0"/>
        <w:contextualSpacing/>
        <w:jc w:val="left"/>
        <w:rPr>
          <w:rFonts w:cs="Arial"/>
          <w:b/>
          <w:sz w:val="20"/>
        </w:rPr>
      </w:pPr>
      <w:r w:rsidRPr="006D52C2">
        <w:rPr>
          <w:rFonts w:cs="Arial"/>
          <w:sz w:val="20"/>
        </w:rPr>
        <w:t>This module introduces students to the writings of the ninetee</w:t>
      </w:r>
      <w:r>
        <w:rPr>
          <w:rFonts w:cs="Arial"/>
          <w:sz w:val="20"/>
        </w:rPr>
        <w:t xml:space="preserve">nth-century German philosopher </w:t>
      </w:r>
      <w:r w:rsidRPr="006D52C2">
        <w:rPr>
          <w:rFonts w:cs="Arial"/>
          <w:sz w:val="20"/>
        </w:rPr>
        <w:t xml:space="preserve">Friedrich Nietzsche (1844-1900). We shall </w:t>
      </w:r>
      <w:r>
        <w:rPr>
          <w:rFonts w:cs="Arial"/>
          <w:sz w:val="20"/>
        </w:rPr>
        <w:t>consider</w:t>
      </w:r>
      <w:r w:rsidRPr="006D52C2">
        <w:rPr>
          <w:rFonts w:cs="Arial"/>
          <w:sz w:val="20"/>
        </w:rPr>
        <w:t xml:space="preserve"> and evaluate (i) Nietzsche’s critique of Christian morality and its secular derivatives (Kantian ethics, utilitarianism, etc.) and (ii) his putati</w:t>
      </w:r>
      <w:r>
        <w:rPr>
          <w:rFonts w:cs="Arial"/>
          <w:sz w:val="20"/>
        </w:rPr>
        <w:t xml:space="preserve">vely life-enhancing alternative </w:t>
      </w:r>
      <w:r w:rsidRPr="006D52C2">
        <w:rPr>
          <w:rFonts w:cs="Arial"/>
          <w:sz w:val="20"/>
        </w:rPr>
        <w:t xml:space="preserve">ethical system. Contrary to the naturalistic </w:t>
      </w:r>
      <w:r>
        <w:rPr>
          <w:rFonts w:cs="Arial"/>
          <w:sz w:val="20"/>
        </w:rPr>
        <w:t>reading</w:t>
      </w:r>
      <w:r w:rsidRPr="006D52C2">
        <w:rPr>
          <w:rFonts w:cs="Arial"/>
          <w:sz w:val="20"/>
        </w:rPr>
        <w:t xml:space="preserve"> of Nietzsche favoured by most </w:t>
      </w:r>
      <w:r>
        <w:rPr>
          <w:rFonts w:cs="Arial"/>
          <w:sz w:val="20"/>
        </w:rPr>
        <w:t>scholars</w:t>
      </w:r>
      <w:r w:rsidRPr="006D52C2">
        <w:rPr>
          <w:rFonts w:cs="Arial"/>
          <w:sz w:val="20"/>
        </w:rPr>
        <w:t xml:space="preserve">, particular emphasis will be placed on the practical-existential orientation of Nietzsche’s philosophical reflection. All the major themes of Nietzsche’s philosophy will be considered: art and tragedy, nihilism and the death of God, his method of “genealogy”, master and slave moralities, guilt, truth, self-creation, </w:t>
      </w:r>
      <w:r>
        <w:rPr>
          <w:rFonts w:cs="Arial"/>
          <w:sz w:val="20"/>
        </w:rPr>
        <w:t xml:space="preserve">human greatness, the “higher” individual, </w:t>
      </w:r>
      <w:r w:rsidRPr="006D52C2">
        <w:rPr>
          <w:rFonts w:cs="Arial"/>
          <w:sz w:val="20"/>
        </w:rPr>
        <w:t>and the affirmation of life. No prior acquaintance with Nietzsche’s writings will be presupposed.</w:t>
      </w:r>
    </w:p>
    <w:p w14:paraId="7DA9D3E2" w14:textId="77777777" w:rsidR="001F2DB7" w:rsidRDefault="001F2DB7" w:rsidP="001F2DB7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E5B8B7" w:themeFill="accent2" w:themeFillTint="66"/>
        </w:rPr>
      </w:pPr>
    </w:p>
    <w:p w14:paraId="773289DF" w14:textId="77777777" w:rsidR="001F2DB7" w:rsidRPr="0040289C" w:rsidRDefault="001F2DB7" w:rsidP="001F2DB7">
      <w:pPr>
        <w:jc w:val="both"/>
        <w:rPr>
          <w:rFonts w:ascii="Arial" w:hAnsi="Arial" w:cs="Arial"/>
          <w:sz w:val="20"/>
          <w:szCs w:val="20"/>
        </w:rPr>
      </w:pPr>
    </w:p>
    <w:p w14:paraId="68E02B1E" w14:textId="77777777" w:rsidR="001F2DB7" w:rsidRPr="0040289C" w:rsidRDefault="001F2DB7" w:rsidP="001F2DB7">
      <w:pPr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2.</w:t>
      </w:r>
      <w:r w:rsidRPr="0040289C">
        <w:rPr>
          <w:rFonts w:ascii="Arial" w:hAnsi="Arial" w:cs="Arial"/>
          <w:b/>
          <w:szCs w:val="20"/>
        </w:rPr>
        <w:tab/>
        <w:t>LEARNING OUTCOMES</w:t>
      </w:r>
    </w:p>
    <w:p w14:paraId="7AE30885" w14:textId="77777777" w:rsidR="001F2DB7" w:rsidRDefault="001F2DB7" w:rsidP="001F2DB7">
      <w:pPr>
        <w:jc w:val="both"/>
        <w:rPr>
          <w:rFonts w:ascii="Arial" w:hAnsi="Arial" w:cs="Arial"/>
          <w:b/>
          <w:szCs w:val="20"/>
        </w:rPr>
      </w:pPr>
    </w:p>
    <w:p w14:paraId="72CAC25C" w14:textId="77777777" w:rsidR="001F2DB7" w:rsidRPr="001A6CF0" w:rsidRDefault="001F2DB7" w:rsidP="001F2DB7">
      <w:pPr>
        <w:rPr>
          <w:rFonts w:ascii="Arial" w:hAnsi="Arial" w:cs="Arial"/>
          <w:sz w:val="20"/>
          <w:szCs w:val="20"/>
        </w:rPr>
      </w:pPr>
      <w:r w:rsidRPr="001A6CF0">
        <w:rPr>
          <w:rFonts w:ascii="Arial" w:hAnsi="Arial" w:cs="Arial"/>
          <w:sz w:val="20"/>
          <w:szCs w:val="20"/>
        </w:rPr>
        <w:t>By the end of the module students should be able to:</w:t>
      </w:r>
    </w:p>
    <w:p w14:paraId="678F40ED" w14:textId="77777777" w:rsidR="001F2DB7" w:rsidRPr="001A6CF0" w:rsidRDefault="001F2DB7" w:rsidP="001F2DB7">
      <w:pPr>
        <w:rPr>
          <w:rFonts w:ascii="Arial" w:hAnsi="Arial" w:cs="Arial"/>
          <w:sz w:val="20"/>
          <w:szCs w:val="20"/>
        </w:rPr>
      </w:pPr>
    </w:p>
    <w:p w14:paraId="7DBAA786" w14:textId="77777777" w:rsidR="001F2DB7" w:rsidRPr="006D52C2" w:rsidRDefault="001F2DB7" w:rsidP="001F2DB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Expound and critically evaluate philosophical arguments and theories central to Nietzsche’s philosophy.</w:t>
      </w:r>
    </w:p>
    <w:p w14:paraId="7CB9C14D" w14:textId="77777777" w:rsidR="001F2DB7" w:rsidRPr="006D52C2" w:rsidRDefault="001F2DB7" w:rsidP="001F2DB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Engage with the relevant secondary literature in a written form commensurate with level 5 standards.</w:t>
      </w:r>
    </w:p>
    <w:p w14:paraId="7D39B076" w14:textId="77777777" w:rsidR="001F2DB7" w:rsidRPr="006D52C2" w:rsidRDefault="001F2DB7" w:rsidP="001F2DB7">
      <w:pPr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Demonstrate k</w:t>
      </w:r>
      <w:r w:rsidRPr="006D52C2">
        <w:rPr>
          <w:rFonts w:ascii="Arial" w:hAnsi="Arial" w:cs="Arial"/>
          <w:color w:val="000000"/>
          <w:sz w:val="20"/>
          <w:szCs w:val="20"/>
        </w:rPr>
        <w:t>nowledge and understanding of central philosophical problems concerning, for example, the value of existence, morality, human experience, suffering, reason and truth.</w:t>
      </w:r>
    </w:p>
    <w:p w14:paraId="2933AB0F" w14:textId="77777777" w:rsidR="006B1CAA" w:rsidRPr="0040289C" w:rsidRDefault="006B1CAA" w:rsidP="00175E81">
      <w:pPr>
        <w:jc w:val="both"/>
        <w:rPr>
          <w:rFonts w:ascii="Arial" w:hAnsi="Arial" w:cs="Arial"/>
          <w:b/>
          <w:szCs w:val="20"/>
        </w:rPr>
      </w:pPr>
    </w:p>
    <w:p w14:paraId="3E363298" w14:textId="77777777" w:rsidR="00621C11" w:rsidRPr="0040289C" w:rsidRDefault="00621C11" w:rsidP="00175E81">
      <w:pPr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3.</w:t>
      </w:r>
      <w:r w:rsidRPr="0040289C">
        <w:rPr>
          <w:rFonts w:ascii="Arial" w:hAnsi="Arial" w:cs="Arial"/>
          <w:b/>
          <w:szCs w:val="20"/>
        </w:rPr>
        <w:tab/>
        <w:t>METHOD OF TEACHING</w:t>
      </w:r>
    </w:p>
    <w:p w14:paraId="403FCA62" w14:textId="77777777" w:rsidR="00621C11" w:rsidRDefault="00621C11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6A43F148" w14:textId="77777777" w:rsidR="006B1CAA" w:rsidRPr="0040289C" w:rsidRDefault="006B1CAA" w:rsidP="00175E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Teaching will be by way of </w:t>
      </w:r>
      <w:r w:rsidR="00395F8F">
        <w:rPr>
          <w:rFonts w:ascii="Arial" w:hAnsi="Arial" w:cs="Arial"/>
          <w:bCs/>
          <w:sz w:val="20"/>
          <w:szCs w:val="20"/>
        </w:rPr>
        <w:t xml:space="preserve">weekly lectures and </w:t>
      </w:r>
      <w:r>
        <w:rPr>
          <w:rFonts w:ascii="Arial" w:hAnsi="Arial" w:cs="Arial"/>
          <w:bCs/>
          <w:sz w:val="20"/>
          <w:szCs w:val="20"/>
        </w:rPr>
        <w:t>seminars which will be led by Dr. D. Came.</w:t>
      </w:r>
    </w:p>
    <w:p w14:paraId="4B8C55A3" w14:textId="77777777" w:rsidR="00204BB0" w:rsidRPr="0040289C" w:rsidRDefault="00AF19BF" w:rsidP="00AF19BF">
      <w:pPr>
        <w:tabs>
          <w:tab w:val="left" w:pos="662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BE1911" w14:textId="77777777" w:rsidR="00204BB0" w:rsidRPr="0040289C" w:rsidRDefault="001A488C" w:rsidP="00175E81">
      <w:pPr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b/>
          <w:sz w:val="22"/>
          <w:szCs w:val="22"/>
        </w:rPr>
        <w:t xml:space="preserve">Attendance at all </w:t>
      </w:r>
      <w:r w:rsidR="007F0532">
        <w:rPr>
          <w:rFonts w:ascii="Arial" w:hAnsi="Arial" w:cs="Arial"/>
          <w:b/>
          <w:sz w:val="22"/>
          <w:szCs w:val="22"/>
        </w:rPr>
        <w:t>lectures and seminars</w:t>
      </w:r>
      <w:r w:rsidRPr="0040289C">
        <w:rPr>
          <w:rFonts w:ascii="Arial" w:hAnsi="Arial" w:cs="Arial"/>
          <w:b/>
          <w:sz w:val="22"/>
          <w:szCs w:val="22"/>
        </w:rPr>
        <w:t xml:space="preserve"> is compulsory unless otherwise advised</w:t>
      </w:r>
      <w:r w:rsidR="00B743C2" w:rsidRPr="0040289C">
        <w:rPr>
          <w:rFonts w:ascii="Arial" w:hAnsi="Arial" w:cs="Arial"/>
          <w:b/>
          <w:sz w:val="22"/>
          <w:szCs w:val="22"/>
        </w:rPr>
        <w:t xml:space="preserve"> and will be monitored accordingly.  Students are also required to attend punctually.</w:t>
      </w:r>
      <w:r w:rsidR="00B743C2" w:rsidRPr="0040289C">
        <w:rPr>
          <w:rFonts w:ascii="Arial" w:hAnsi="Arial" w:cs="Arial"/>
          <w:sz w:val="22"/>
          <w:szCs w:val="22"/>
        </w:rPr>
        <w:t xml:space="preserve">  Failure to attend classes as required may have implications for a student’s progression.  Further details regarding the relevant University regulations can be found at </w:t>
      </w:r>
      <w:hyperlink r:id="rId13" w:history="1">
        <w:r w:rsidR="002D3C30" w:rsidRPr="0040289C">
          <w:rPr>
            <w:rStyle w:val="Hyperlink"/>
            <w:rFonts w:ascii="Arial" w:hAnsi="Arial" w:cs="Arial"/>
            <w:sz w:val="22"/>
            <w:szCs w:val="22"/>
          </w:rPr>
          <w:t>http://www2.hull.ac.uk/administration/leap/quality_standards/quality%20handbook/section%20k.aspx</w:t>
        </w:r>
      </w:hyperlink>
      <w:r w:rsidR="002D3C30" w:rsidRPr="0040289C">
        <w:rPr>
          <w:rFonts w:ascii="Arial" w:hAnsi="Arial" w:cs="Arial"/>
          <w:color w:val="00B050"/>
          <w:sz w:val="22"/>
          <w:szCs w:val="22"/>
        </w:rPr>
        <w:t xml:space="preserve"> </w:t>
      </w:r>
      <w:r w:rsidR="00B743C2" w:rsidRPr="0040289C">
        <w:rPr>
          <w:rFonts w:ascii="Arial" w:hAnsi="Arial" w:cs="Arial"/>
          <w:sz w:val="22"/>
          <w:szCs w:val="22"/>
        </w:rPr>
        <w:t xml:space="preserve">and in the </w:t>
      </w:r>
      <w:r w:rsidR="002D3C30" w:rsidRPr="0040289C">
        <w:rPr>
          <w:rFonts w:ascii="Arial" w:hAnsi="Arial" w:cs="Arial"/>
          <w:i/>
          <w:sz w:val="22"/>
          <w:szCs w:val="22"/>
        </w:rPr>
        <w:t xml:space="preserve">PPIS Student Handbook </w:t>
      </w:r>
      <w:r w:rsidR="00B91BDF" w:rsidRPr="0040289C">
        <w:rPr>
          <w:rFonts w:ascii="Arial" w:hAnsi="Arial" w:cs="Arial"/>
          <w:sz w:val="22"/>
          <w:szCs w:val="22"/>
        </w:rPr>
        <w:t xml:space="preserve">(or </w:t>
      </w:r>
      <w:r w:rsidR="00B91BDF" w:rsidRPr="0040289C">
        <w:rPr>
          <w:rFonts w:ascii="Arial" w:hAnsi="Arial" w:cs="Arial"/>
          <w:i/>
          <w:sz w:val="22"/>
          <w:szCs w:val="22"/>
        </w:rPr>
        <w:t>Blue Book</w:t>
      </w:r>
      <w:r w:rsidR="00B91BDF" w:rsidRPr="0040289C">
        <w:rPr>
          <w:rFonts w:ascii="Arial" w:hAnsi="Arial" w:cs="Arial"/>
          <w:sz w:val="22"/>
          <w:szCs w:val="22"/>
        </w:rPr>
        <w:t>)</w:t>
      </w:r>
      <w:r w:rsidR="002D3C30" w:rsidRPr="0040289C">
        <w:rPr>
          <w:rFonts w:ascii="Arial" w:hAnsi="Arial" w:cs="Arial"/>
          <w:sz w:val="22"/>
          <w:szCs w:val="22"/>
        </w:rPr>
        <w:t>.</w:t>
      </w:r>
    </w:p>
    <w:p w14:paraId="54D48C9F" w14:textId="77777777" w:rsidR="00B743C2" w:rsidRPr="0040289C" w:rsidRDefault="00B743C2" w:rsidP="00175E81">
      <w:pPr>
        <w:jc w:val="both"/>
        <w:rPr>
          <w:rFonts w:ascii="Arial" w:hAnsi="Arial" w:cs="Arial"/>
          <w:sz w:val="22"/>
          <w:szCs w:val="22"/>
        </w:rPr>
      </w:pPr>
    </w:p>
    <w:p w14:paraId="79239BBB" w14:textId="77777777" w:rsidR="00B743C2" w:rsidRPr="0040289C" w:rsidRDefault="00B743C2" w:rsidP="00175E81">
      <w:pPr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Students can inform the School Office of reasons for absence at </w:t>
      </w:r>
      <w:hyperlink r:id="rId14" w:history="1">
        <w:r w:rsidR="002D3C30" w:rsidRPr="0040289C">
          <w:rPr>
            <w:rStyle w:val="Hyperlink"/>
            <w:rFonts w:ascii="Arial" w:hAnsi="Arial" w:cs="Arial"/>
            <w:sz w:val="22"/>
            <w:szCs w:val="22"/>
          </w:rPr>
          <w:t>ppis-absences@hull.ac.uk</w:t>
        </w:r>
      </w:hyperlink>
      <w:r w:rsidR="00175E81" w:rsidRPr="0040289C">
        <w:rPr>
          <w:rFonts w:ascii="Arial" w:hAnsi="Arial" w:cs="Arial"/>
          <w:sz w:val="22"/>
          <w:szCs w:val="22"/>
        </w:rPr>
        <w:t xml:space="preserve"> </w:t>
      </w:r>
      <w:r w:rsidRPr="0040289C">
        <w:rPr>
          <w:rFonts w:ascii="Arial" w:hAnsi="Arial"/>
          <w:sz w:val="22"/>
          <w:szCs w:val="22"/>
        </w:rPr>
        <w:t xml:space="preserve"> </w:t>
      </w:r>
      <w:r w:rsidR="009E3D00" w:rsidRPr="0040289C">
        <w:rPr>
          <w:rFonts w:ascii="Arial" w:hAnsi="Arial" w:cs="Arial"/>
          <w:sz w:val="22"/>
          <w:szCs w:val="22"/>
        </w:rPr>
        <w:t>Be</w:t>
      </w:r>
      <w:r w:rsidRPr="0040289C">
        <w:rPr>
          <w:rFonts w:ascii="Arial" w:hAnsi="Arial" w:cs="Arial"/>
          <w:sz w:val="22"/>
          <w:szCs w:val="22"/>
        </w:rPr>
        <w:t xml:space="preserve"> advised that relevant documentary evidence, e.g. </w:t>
      </w:r>
      <w:r w:rsidR="0049180B" w:rsidRPr="0040289C">
        <w:rPr>
          <w:rFonts w:ascii="Arial" w:hAnsi="Arial" w:cs="Arial"/>
          <w:sz w:val="22"/>
          <w:szCs w:val="22"/>
        </w:rPr>
        <w:t>a letter from your GP</w:t>
      </w:r>
      <w:r w:rsidRPr="0040289C">
        <w:rPr>
          <w:rFonts w:ascii="Arial" w:hAnsi="Arial" w:cs="Arial"/>
          <w:sz w:val="22"/>
          <w:szCs w:val="22"/>
        </w:rPr>
        <w:t>, might be required in appropriate circumstances</w:t>
      </w:r>
      <w:r w:rsidR="009E3D00" w:rsidRPr="0040289C">
        <w:rPr>
          <w:rFonts w:ascii="Arial" w:hAnsi="Arial" w:cs="Arial"/>
          <w:sz w:val="22"/>
          <w:szCs w:val="22"/>
        </w:rPr>
        <w:t xml:space="preserve"> in support of any reasons given</w:t>
      </w:r>
      <w:r w:rsidRPr="0040289C">
        <w:rPr>
          <w:rFonts w:ascii="Arial" w:hAnsi="Arial" w:cs="Arial"/>
          <w:sz w:val="22"/>
          <w:szCs w:val="22"/>
        </w:rPr>
        <w:t>.</w:t>
      </w:r>
    </w:p>
    <w:p w14:paraId="661A4B51" w14:textId="77777777" w:rsidR="00392563" w:rsidRPr="0040289C" w:rsidRDefault="00392563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19C86255" w14:textId="77777777" w:rsidR="005F2E48" w:rsidRPr="0040289C" w:rsidRDefault="005F2E48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37710CAE" w14:textId="77777777" w:rsidR="00432F31" w:rsidRPr="0040289C" w:rsidRDefault="00432F31" w:rsidP="00175E81">
      <w:pPr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br w:type="page"/>
      </w:r>
    </w:p>
    <w:p w14:paraId="070032BA" w14:textId="77777777" w:rsidR="005F2E48" w:rsidRPr="00F4121A" w:rsidRDefault="005F2E48" w:rsidP="00175E81">
      <w:pPr>
        <w:jc w:val="both"/>
        <w:rPr>
          <w:rFonts w:ascii="Arial" w:hAnsi="Arial" w:cs="Arial"/>
          <w:b/>
          <w:sz w:val="22"/>
          <w:szCs w:val="22"/>
        </w:rPr>
      </w:pPr>
      <w:r w:rsidRPr="00F4121A">
        <w:rPr>
          <w:rFonts w:ascii="Arial" w:hAnsi="Arial" w:cs="Arial"/>
          <w:b/>
          <w:sz w:val="22"/>
          <w:szCs w:val="22"/>
        </w:rPr>
        <w:lastRenderedPageBreak/>
        <w:t>4.</w:t>
      </w:r>
      <w:r w:rsidRPr="00F4121A">
        <w:rPr>
          <w:rFonts w:ascii="Arial" w:hAnsi="Arial" w:cs="Arial"/>
          <w:b/>
          <w:sz w:val="22"/>
          <w:szCs w:val="22"/>
        </w:rPr>
        <w:tab/>
        <w:t>ESSAY TITLES</w:t>
      </w:r>
    </w:p>
    <w:p w14:paraId="2DA6AFEF" w14:textId="77777777" w:rsidR="00DF1B4C" w:rsidRPr="001F2DB7" w:rsidRDefault="00DF1B4C" w:rsidP="00175E81">
      <w:pPr>
        <w:jc w:val="both"/>
        <w:rPr>
          <w:rFonts w:ascii="Arial" w:hAnsi="Arial" w:cs="Arial"/>
          <w:b/>
          <w:sz w:val="22"/>
          <w:szCs w:val="22"/>
        </w:rPr>
      </w:pPr>
    </w:p>
    <w:p w14:paraId="6EB83DA9" w14:textId="77777777" w:rsidR="00F4121A" w:rsidRDefault="00F4121A" w:rsidP="00D732B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2DB7">
        <w:rPr>
          <w:rFonts w:ascii="Arial" w:hAnsi="Arial" w:cs="Arial"/>
          <w:bCs/>
          <w:sz w:val="22"/>
          <w:szCs w:val="22"/>
          <w:u w:val="single"/>
        </w:rPr>
        <w:t>Essay 1</w:t>
      </w:r>
      <w:r w:rsidRPr="001F2DB7">
        <w:rPr>
          <w:rFonts w:ascii="Arial" w:hAnsi="Arial" w:cs="Arial"/>
          <w:bCs/>
          <w:sz w:val="22"/>
          <w:szCs w:val="22"/>
        </w:rPr>
        <w:t xml:space="preserve"> </w:t>
      </w:r>
    </w:p>
    <w:p w14:paraId="2D24D86B" w14:textId="77777777" w:rsidR="005B05E4" w:rsidRDefault="005B05E4" w:rsidP="00D732B2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8F54DD" w14:textId="2CC517D8" w:rsidR="005B05E4" w:rsidRPr="001F2DB7" w:rsidRDefault="005B05E4" w:rsidP="00D732B2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Choose ONE of the following titles:</w:t>
      </w:r>
    </w:p>
    <w:p w14:paraId="2D22746E" w14:textId="77777777" w:rsidR="00F4121A" w:rsidRPr="001F2DB7" w:rsidRDefault="00F4121A" w:rsidP="00D732B2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DD97981" w14:textId="77777777" w:rsidR="001F2DB7" w:rsidRPr="001F2DB7" w:rsidRDefault="001F2DB7" w:rsidP="00D732B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What does Nietzsche mean by saying that it is only as an aesthetic phenomenon that 'existence and the world are eternally justified'? Is he right? </w:t>
      </w:r>
    </w:p>
    <w:p w14:paraId="3B16FFAA" w14:textId="77777777" w:rsidR="001F2DB7" w:rsidRPr="001F2DB7" w:rsidRDefault="001F2DB7" w:rsidP="00D732B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>Are all human actions motivated by the desire for power? Does Nietzsche think that they are?</w:t>
      </w:r>
    </w:p>
    <w:p w14:paraId="7C5AE044" w14:textId="77777777" w:rsidR="001F2DB7" w:rsidRPr="001F2DB7" w:rsidRDefault="001F2DB7" w:rsidP="00D732B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How plausible is Nietzsche’s account of the origins of traditional morality? </w:t>
      </w:r>
    </w:p>
    <w:p w14:paraId="455A83CB" w14:textId="77777777" w:rsidR="001F2DB7" w:rsidRPr="001F2DB7" w:rsidRDefault="001F2DB7" w:rsidP="00D732B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How could a genealogical account of the history of traditional morality provide a critique of that morality? </w:t>
      </w:r>
    </w:p>
    <w:p w14:paraId="3C7EDC96" w14:textId="77777777" w:rsidR="001F2DB7" w:rsidRPr="001F2DB7" w:rsidRDefault="001F2DB7" w:rsidP="00D732B2">
      <w:pPr>
        <w:spacing w:line="360" w:lineRule="auto"/>
        <w:ind w:left="720" w:hanging="720"/>
        <w:contextualSpacing/>
        <w:rPr>
          <w:rFonts w:ascii="Arial" w:hAnsi="Arial" w:cs="Arial"/>
          <w:sz w:val="22"/>
          <w:szCs w:val="22"/>
          <w:u w:val="single"/>
        </w:rPr>
      </w:pPr>
    </w:p>
    <w:p w14:paraId="69E13829" w14:textId="77777777" w:rsidR="001F2DB7" w:rsidRDefault="001F2DB7" w:rsidP="00D732B2">
      <w:pPr>
        <w:spacing w:line="360" w:lineRule="auto"/>
        <w:ind w:left="720" w:hanging="720"/>
        <w:contextualSpacing/>
        <w:rPr>
          <w:rFonts w:ascii="Arial" w:hAnsi="Arial" w:cs="Arial"/>
          <w:sz w:val="22"/>
          <w:szCs w:val="22"/>
          <w:u w:val="single"/>
        </w:rPr>
      </w:pPr>
      <w:r w:rsidRPr="001F2DB7">
        <w:rPr>
          <w:rFonts w:ascii="Arial" w:hAnsi="Arial" w:cs="Arial"/>
          <w:sz w:val="22"/>
          <w:szCs w:val="22"/>
          <w:u w:val="single"/>
        </w:rPr>
        <w:t>Essay 2</w:t>
      </w:r>
    </w:p>
    <w:p w14:paraId="3FB0E04D" w14:textId="77777777" w:rsidR="005B05E4" w:rsidRDefault="005B05E4" w:rsidP="00D732B2">
      <w:pPr>
        <w:spacing w:line="360" w:lineRule="auto"/>
        <w:ind w:left="720" w:hanging="720"/>
        <w:contextualSpacing/>
        <w:rPr>
          <w:rFonts w:ascii="Arial" w:hAnsi="Arial" w:cs="Arial"/>
          <w:sz w:val="22"/>
          <w:szCs w:val="22"/>
          <w:u w:val="single"/>
        </w:rPr>
      </w:pPr>
    </w:p>
    <w:p w14:paraId="7F99C156" w14:textId="0000ACDD" w:rsidR="005B05E4" w:rsidRPr="005B05E4" w:rsidRDefault="005B05E4" w:rsidP="00D732B2">
      <w:pPr>
        <w:spacing w:line="360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5B05E4">
        <w:rPr>
          <w:rFonts w:ascii="Arial" w:hAnsi="Arial" w:cs="Arial"/>
          <w:sz w:val="22"/>
          <w:szCs w:val="22"/>
        </w:rPr>
        <w:t xml:space="preserve">Choose </w:t>
      </w:r>
      <w:r>
        <w:rPr>
          <w:rFonts w:ascii="Arial" w:hAnsi="Arial" w:cs="Arial"/>
          <w:sz w:val="22"/>
          <w:szCs w:val="22"/>
        </w:rPr>
        <w:t>ONE</w:t>
      </w:r>
      <w:r w:rsidRPr="005B05E4">
        <w:rPr>
          <w:rFonts w:ascii="Arial" w:hAnsi="Arial" w:cs="Arial"/>
          <w:sz w:val="22"/>
          <w:szCs w:val="22"/>
        </w:rPr>
        <w:t xml:space="preserve"> of the following titles: </w:t>
      </w:r>
    </w:p>
    <w:p w14:paraId="00347CA7" w14:textId="77777777" w:rsidR="001F2DB7" w:rsidRPr="001F2DB7" w:rsidRDefault="001F2DB7" w:rsidP="00D732B2">
      <w:pPr>
        <w:spacing w:line="360" w:lineRule="auto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789EBA87" w14:textId="77777777" w:rsidR="001F2DB7" w:rsidRPr="001F2DB7" w:rsidRDefault="001F2DB7" w:rsidP="00D732B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‘The one thing needful: to give “style” to one’s character’. Explain and evaluate. </w:t>
      </w:r>
    </w:p>
    <w:p w14:paraId="7C66BF28" w14:textId="77777777" w:rsidR="001F2DB7" w:rsidRPr="001F2DB7" w:rsidRDefault="001F2DB7" w:rsidP="00D732B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‘Nietzsche’s main target is not truth but the value of truth’. Discuss. </w:t>
      </w:r>
    </w:p>
    <w:p w14:paraId="0CC06256" w14:textId="77777777" w:rsidR="001F2DB7" w:rsidRPr="001F2DB7" w:rsidRDefault="001F2DB7" w:rsidP="00D732B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>What would it be like to live a life ‘beyond good and evil’?</w:t>
      </w:r>
    </w:p>
    <w:p w14:paraId="4B893A02" w14:textId="77777777" w:rsidR="001F2DB7" w:rsidRPr="001F2DB7" w:rsidRDefault="001F2DB7" w:rsidP="00D732B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1F2DB7">
        <w:rPr>
          <w:rFonts w:ascii="Arial" w:hAnsi="Arial" w:cs="Arial"/>
          <w:sz w:val="22"/>
          <w:szCs w:val="22"/>
        </w:rPr>
        <w:t xml:space="preserve">Critically discuss Nietzsche’s views on the nature of the will. </w:t>
      </w:r>
    </w:p>
    <w:p w14:paraId="6A83447A" w14:textId="77777777" w:rsidR="00F4121A" w:rsidRDefault="00F4121A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34F439D5" w14:textId="77777777" w:rsidR="005B05E4" w:rsidRDefault="005B05E4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48E6EFC9" w14:textId="77777777" w:rsidR="00F4121A" w:rsidRPr="0040289C" w:rsidRDefault="00F4121A" w:rsidP="00175E81">
      <w:pPr>
        <w:jc w:val="both"/>
        <w:rPr>
          <w:rFonts w:ascii="Arial" w:hAnsi="Arial" w:cs="Arial"/>
          <w:bCs/>
          <w:sz w:val="20"/>
          <w:szCs w:val="20"/>
        </w:rPr>
      </w:pPr>
    </w:p>
    <w:p w14:paraId="5E89C856" w14:textId="77777777" w:rsidR="009C441E" w:rsidRDefault="00E40CAD" w:rsidP="00175E81">
      <w:pPr>
        <w:jc w:val="both"/>
        <w:rPr>
          <w:rFonts w:ascii="Arial" w:hAnsi="Arial" w:cs="Arial"/>
          <w:b/>
          <w:bCs/>
          <w:szCs w:val="20"/>
        </w:rPr>
      </w:pPr>
      <w:r w:rsidRPr="0040289C">
        <w:rPr>
          <w:rFonts w:ascii="Arial" w:hAnsi="Arial" w:cs="Arial"/>
          <w:b/>
          <w:bCs/>
          <w:szCs w:val="20"/>
        </w:rPr>
        <w:t>5</w:t>
      </w:r>
      <w:r w:rsidR="009C441E" w:rsidRPr="0040289C">
        <w:rPr>
          <w:rFonts w:ascii="Arial" w:hAnsi="Arial" w:cs="Arial"/>
          <w:b/>
          <w:bCs/>
          <w:szCs w:val="20"/>
        </w:rPr>
        <w:t>.</w:t>
      </w:r>
      <w:r w:rsidR="009C441E" w:rsidRPr="0040289C">
        <w:rPr>
          <w:rFonts w:ascii="Arial" w:hAnsi="Arial" w:cs="Arial"/>
          <w:b/>
          <w:bCs/>
          <w:szCs w:val="20"/>
        </w:rPr>
        <w:tab/>
      </w:r>
      <w:r w:rsidRPr="0040289C">
        <w:rPr>
          <w:rFonts w:ascii="Arial" w:hAnsi="Arial" w:cs="Arial"/>
          <w:b/>
          <w:bCs/>
          <w:szCs w:val="20"/>
        </w:rPr>
        <w:t>ESSAY DEADLINE</w:t>
      </w:r>
      <w:r w:rsidR="00F4121A">
        <w:rPr>
          <w:rFonts w:ascii="Arial" w:hAnsi="Arial" w:cs="Arial"/>
          <w:b/>
          <w:bCs/>
          <w:szCs w:val="20"/>
        </w:rPr>
        <w:t>S</w:t>
      </w:r>
    </w:p>
    <w:p w14:paraId="66D76EAC" w14:textId="77777777" w:rsidR="00354F2F" w:rsidRPr="0040289C" w:rsidRDefault="00354F2F" w:rsidP="00175E81">
      <w:pPr>
        <w:jc w:val="both"/>
        <w:rPr>
          <w:rFonts w:ascii="Arial" w:hAnsi="Arial" w:cs="Arial"/>
          <w:b/>
          <w:bCs/>
          <w:szCs w:val="20"/>
        </w:rPr>
      </w:pPr>
    </w:p>
    <w:p w14:paraId="251C7596" w14:textId="77777777" w:rsidR="00D732B2" w:rsidRDefault="00F4121A" w:rsidP="00D73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12.00pm (noon) Monday 11</w:t>
      </w:r>
      <w:r w:rsidRPr="00F4121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2015</w:t>
      </w:r>
    </w:p>
    <w:p w14:paraId="6C5F3857" w14:textId="77777777" w:rsidR="00D732B2" w:rsidRDefault="00D732B2" w:rsidP="00D732B2">
      <w:pPr>
        <w:jc w:val="both"/>
        <w:rPr>
          <w:rFonts w:ascii="Arial" w:hAnsi="Arial" w:cs="Arial"/>
          <w:sz w:val="22"/>
          <w:szCs w:val="22"/>
        </w:rPr>
      </w:pPr>
    </w:p>
    <w:p w14:paraId="240667BD" w14:textId="77777777" w:rsidR="00D732B2" w:rsidRDefault="00D732B2" w:rsidP="00D732B2">
      <w:pPr>
        <w:jc w:val="both"/>
        <w:rPr>
          <w:rFonts w:ascii="Arial" w:hAnsi="Arial" w:cs="Arial"/>
          <w:sz w:val="22"/>
          <w:szCs w:val="22"/>
        </w:rPr>
      </w:pPr>
    </w:p>
    <w:p w14:paraId="6BADD35C" w14:textId="24C6740F" w:rsidR="005B5538" w:rsidRPr="00D732B2" w:rsidRDefault="00D732B2" w:rsidP="00D732B2">
      <w:pPr>
        <w:jc w:val="both"/>
        <w:rPr>
          <w:rFonts w:ascii="Arial" w:hAnsi="Arial" w:cs="Arial"/>
          <w:sz w:val="22"/>
          <w:szCs w:val="22"/>
        </w:rPr>
      </w:pPr>
      <w:r w:rsidRPr="00D732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354F2F" w:rsidRPr="00D732B2">
        <w:rPr>
          <w:rFonts w:ascii="Arial" w:hAnsi="Arial" w:cs="Arial"/>
          <w:b/>
        </w:rPr>
        <w:t xml:space="preserve">SEMINAR PRESENTATIONS </w:t>
      </w:r>
    </w:p>
    <w:p w14:paraId="06925B46" w14:textId="77777777" w:rsidR="00354F2F" w:rsidRDefault="00354F2F" w:rsidP="00354F2F">
      <w:pPr>
        <w:jc w:val="both"/>
        <w:rPr>
          <w:rFonts w:ascii="Arial" w:hAnsi="Arial" w:cs="Arial"/>
          <w:sz w:val="20"/>
          <w:szCs w:val="20"/>
        </w:rPr>
      </w:pPr>
    </w:p>
    <w:p w14:paraId="37C440CE" w14:textId="77777777" w:rsidR="00354F2F" w:rsidRDefault="007F0532" w:rsidP="00354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student</w:t>
      </w:r>
      <w:r w:rsidR="00354F2F">
        <w:rPr>
          <w:rFonts w:ascii="Arial" w:hAnsi="Arial" w:cs="Arial"/>
          <w:sz w:val="20"/>
          <w:szCs w:val="20"/>
        </w:rPr>
        <w:t xml:space="preserve"> must make one </w:t>
      </w:r>
      <w:r w:rsidRPr="00D037F0">
        <w:rPr>
          <w:rFonts w:ascii="Arial" w:hAnsi="Arial" w:cs="Arial"/>
          <w:sz w:val="20"/>
          <w:szCs w:val="20"/>
          <w:u w:val="single"/>
        </w:rPr>
        <w:t>un-</w:t>
      </w:r>
      <w:r w:rsidR="00354F2F" w:rsidRPr="00D037F0">
        <w:rPr>
          <w:rFonts w:ascii="Arial" w:hAnsi="Arial" w:cs="Arial"/>
          <w:sz w:val="20"/>
          <w:szCs w:val="20"/>
          <w:u w:val="single"/>
        </w:rPr>
        <w:t>assessed</w:t>
      </w:r>
      <w:r w:rsidR="00354F2F">
        <w:rPr>
          <w:rFonts w:ascii="Arial" w:hAnsi="Arial" w:cs="Arial"/>
          <w:sz w:val="20"/>
          <w:szCs w:val="20"/>
        </w:rPr>
        <w:t xml:space="preserve"> seminar presentation. Presentation topics will correspond to the topic of the preceding lecture and will be allocated during the first seminar session. Each seminar presentation should be a minimum of 15 minutes long. Students may use PowerPoint, handouts</w:t>
      </w:r>
      <w:r>
        <w:rPr>
          <w:rFonts w:ascii="Arial" w:hAnsi="Arial" w:cs="Arial"/>
          <w:sz w:val="20"/>
          <w:szCs w:val="20"/>
        </w:rPr>
        <w:t>,</w:t>
      </w:r>
      <w:r w:rsidR="00354F2F">
        <w:rPr>
          <w:rFonts w:ascii="Arial" w:hAnsi="Arial" w:cs="Arial"/>
          <w:sz w:val="20"/>
          <w:szCs w:val="20"/>
        </w:rPr>
        <w:t xml:space="preserve"> or neither. Presentation t</w:t>
      </w:r>
      <w:r>
        <w:rPr>
          <w:rFonts w:ascii="Arial" w:hAnsi="Arial" w:cs="Arial"/>
          <w:sz w:val="20"/>
          <w:szCs w:val="20"/>
        </w:rPr>
        <w:t>opics and dates can be changed only</w:t>
      </w:r>
      <w:r w:rsidR="00354F2F">
        <w:rPr>
          <w:rFonts w:ascii="Arial" w:hAnsi="Arial" w:cs="Arial"/>
          <w:sz w:val="20"/>
          <w:szCs w:val="20"/>
        </w:rPr>
        <w:t xml:space="preserve"> with the explicit agreement of </w:t>
      </w:r>
      <w:r>
        <w:rPr>
          <w:rFonts w:ascii="Arial" w:hAnsi="Arial" w:cs="Arial"/>
          <w:sz w:val="20"/>
          <w:szCs w:val="20"/>
        </w:rPr>
        <w:t>Dr D. Came</w:t>
      </w:r>
      <w:r w:rsidR="00354F2F">
        <w:rPr>
          <w:rFonts w:ascii="Arial" w:hAnsi="Arial" w:cs="Arial"/>
          <w:sz w:val="20"/>
          <w:szCs w:val="20"/>
        </w:rPr>
        <w:t xml:space="preserve">. In such circumstances the student is responsible for finding another student willing to switch with them. </w:t>
      </w:r>
    </w:p>
    <w:p w14:paraId="7EF6F766" w14:textId="77777777" w:rsidR="005B5538" w:rsidRDefault="005B5538" w:rsidP="00175E81">
      <w:pPr>
        <w:jc w:val="both"/>
        <w:rPr>
          <w:rFonts w:ascii="Arial" w:hAnsi="Arial" w:cs="Arial"/>
          <w:b/>
          <w:szCs w:val="20"/>
        </w:rPr>
      </w:pPr>
    </w:p>
    <w:p w14:paraId="637DF8B7" w14:textId="77777777" w:rsidR="007F0532" w:rsidRPr="0040289C" w:rsidRDefault="007F0532" w:rsidP="00175E81">
      <w:pPr>
        <w:jc w:val="both"/>
        <w:rPr>
          <w:rFonts w:ascii="Arial" w:hAnsi="Arial" w:cs="Arial"/>
          <w:b/>
          <w:szCs w:val="20"/>
        </w:rPr>
      </w:pPr>
    </w:p>
    <w:p w14:paraId="72BB7DA3" w14:textId="77777777" w:rsidR="003B2BBE" w:rsidRDefault="005B5538" w:rsidP="00175E81">
      <w:pPr>
        <w:jc w:val="both"/>
        <w:rPr>
          <w:rFonts w:ascii="Arial" w:hAnsi="Arial" w:cs="Arial"/>
          <w:b/>
          <w:szCs w:val="20"/>
        </w:rPr>
      </w:pPr>
      <w:r w:rsidRPr="0040289C">
        <w:rPr>
          <w:rFonts w:ascii="Arial" w:hAnsi="Arial" w:cs="Arial"/>
          <w:b/>
          <w:szCs w:val="20"/>
        </w:rPr>
        <w:t>7</w:t>
      </w:r>
      <w:r w:rsidR="008F3A19" w:rsidRPr="0040289C">
        <w:rPr>
          <w:rFonts w:ascii="Arial" w:hAnsi="Arial" w:cs="Arial"/>
          <w:b/>
          <w:szCs w:val="20"/>
        </w:rPr>
        <w:t>.</w:t>
      </w:r>
      <w:r w:rsidR="008F3A19" w:rsidRPr="0040289C">
        <w:rPr>
          <w:rFonts w:ascii="Arial" w:hAnsi="Arial" w:cs="Arial"/>
          <w:b/>
          <w:szCs w:val="20"/>
        </w:rPr>
        <w:tab/>
      </w:r>
      <w:r w:rsidR="003B2BBE">
        <w:rPr>
          <w:rFonts w:ascii="Arial" w:hAnsi="Arial" w:cs="Arial"/>
          <w:b/>
          <w:szCs w:val="20"/>
        </w:rPr>
        <w:t>LECTURE TOPICS</w:t>
      </w:r>
      <w:r w:rsidR="00666B29">
        <w:rPr>
          <w:rFonts w:ascii="Arial" w:hAnsi="Arial" w:cs="Arial"/>
          <w:b/>
          <w:szCs w:val="20"/>
        </w:rPr>
        <w:t xml:space="preserve"> AND PREPARATORY READING</w:t>
      </w:r>
    </w:p>
    <w:p w14:paraId="1DCFCB68" w14:textId="77777777" w:rsidR="008F3A19" w:rsidRPr="0040289C" w:rsidRDefault="008F3A19" w:rsidP="00175E81">
      <w:pPr>
        <w:tabs>
          <w:tab w:val="left" w:pos="1080"/>
          <w:tab w:val="left" w:pos="7560"/>
        </w:tabs>
        <w:jc w:val="both"/>
        <w:rPr>
          <w:rFonts w:ascii="Arial" w:hAnsi="Arial" w:cs="Arial"/>
          <w:bCs/>
          <w:sz w:val="22"/>
          <w:szCs w:val="22"/>
        </w:rPr>
      </w:pPr>
    </w:p>
    <w:p w14:paraId="47BB0B8E" w14:textId="77777777" w:rsidR="001F2DB7" w:rsidRPr="00E42A63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E42A63">
        <w:rPr>
          <w:rFonts w:ascii="Arial" w:hAnsi="Arial" w:cs="Arial"/>
          <w:b/>
          <w:sz w:val="20"/>
          <w:szCs w:val="20"/>
        </w:rPr>
        <w:t xml:space="preserve">Lecture 1: </w:t>
      </w:r>
      <w:r w:rsidRPr="00E42A63">
        <w:rPr>
          <w:rFonts w:ascii="Arial" w:hAnsi="Arial" w:cs="Arial"/>
          <w:b/>
          <w:sz w:val="20"/>
          <w:szCs w:val="20"/>
        </w:rPr>
        <w:tab/>
        <w:t>Introduction, Nietzsche’s Philosophical Concerns</w:t>
      </w:r>
    </w:p>
    <w:p w14:paraId="6DB717F5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 xml:space="preserve">Seminar reading: </w:t>
      </w:r>
    </w:p>
    <w:p w14:paraId="241EF5E3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8249DA">
        <w:rPr>
          <w:sz w:val="20"/>
          <w:szCs w:val="20"/>
        </w:rPr>
        <w:t>S</w:t>
      </w:r>
      <w:r>
        <w:rPr>
          <w:sz w:val="20"/>
          <w:szCs w:val="20"/>
        </w:rPr>
        <w:t xml:space="preserve">chopenhauer, A., </w:t>
      </w:r>
      <w:r w:rsidRPr="00085000">
        <w:rPr>
          <w:sz w:val="20"/>
          <w:szCs w:val="20"/>
          <w:u w:val="single"/>
        </w:rPr>
        <w:t>The World as Will and Representation</w:t>
      </w:r>
      <w:r>
        <w:rPr>
          <w:sz w:val="20"/>
          <w:szCs w:val="20"/>
        </w:rPr>
        <w:t>, Vol.</w:t>
      </w:r>
      <w:r w:rsidRPr="006D52C2">
        <w:rPr>
          <w:sz w:val="20"/>
          <w:szCs w:val="20"/>
        </w:rPr>
        <w:t xml:space="preserve"> 2, ‘On the</w:t>
      </w:r>
      <w:r>
        <w:rPr>
          <w:sz w:val="20"/>
          <w:szCs w:val="20"/>
        </w:rPr>
        <w:t xml:space="preserve"> Vanity and Suffering of Life’ (on </w:t>
      </w:r>
      <w:r w:rsidRPr="00B1035D">
        <w:rPr>
          <w:i/>
          <w:sz w:val="20"/>
          <w:szCs w:val="20"/>
        </w:rPr>
        <w:t>ebridge</w:t>
      </w:r>
      <w:r>
        <w:rPr>
          <w:sz w:val="20"/>
          <w:szCs w:val="20"/>
        </w:rPr>
        <w:t xml:space="preserve">). </w:t>
      </w:r>
    </w:p>
    <w:p w14:paraId="52CBBDE3" w14:textId="77777777" w:rsidR="001F2DB7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D407EAF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2: </w:t>
      </w:r>
      <w:r w:rsidRPr="006D52C2">
        <w:rPr>
          <w:rFonts w:ascii="Arial" w:hAnsi="Arial" w:cs="Arial"/>
          <w:b/>
          <w:sz w:val="20"/>
          <w:szCs w:val="20"/>
        </w:rPr>
        <w:tab/>
        <w:t>Nihilism and the Death of God</w:t>
      </w:r>
    </w:p>
    <w:p w14:paraId="5E48FBE1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reading:</w:t>
      </w:r>
    </w:p>
    <w:p w14:paraId="30F3CDC4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lastRenderedPageBreak/>
        <w:t>The Gay Science</w:t>
      </w:r>
      <w:r w:rsidRPr="006D52C2">
        <w:rPr>
          <w:rFonts w:ascii="Arial" w:hAnsi="Arial" w:cs="Arial"/>
          <w:sz w:val="20"/>
          <w:szCs w:val="20"/>
        </w:rPr>
        <w:t>, section</w:t>
      </w:r>
      <w:r>
        <w:rPr>
          <w:rFonts w:ascii="Arial" w:hAnsi="Arial" w:cs="Arial"/>
          <w:sz w:val="20"/>
          <w:szCs w:val="20"/>
        </w:rPr>
        <w:t>s</w:t>
      </w:r>
      <w:r w:rsidRPr="006D52C2">
        <w:rPr>
          <w:rFonts w:ascii="Arial" w:hAnsi="Arial" w:cs="Arial"/>
          <w:sz w:val="20"/>
          <w:szCs w:val="20"/>
        </w:rPr>
        <w:t xml:space="preserve"> 125</w:t>
      </w:r>
      <w:r>
        <w:rPr>
          <w:rFonts w:ascii="Arial" w:hAnsi="Arial" w:cs="Arial"/>
          <w:sz w:val="20"/>
          <w:szCs w:val="20"/>
        </w:rPr>
        <w:t xml:space="preserve"> &amp; 343; </w:t>
      </w:r>
      <w:r w:rsidRPr="00085000">
        <w:rPr>
          <w:rFonts w:ascii="Arial" w:hAnsi="Arial" w:cs="Arial"/>
          <w:sz w:val="20"/>
          <w:szCs w:val="20"/>
          <w:u w:val="single"/>
        </w:rPr>
        <w:t>The Will to Power</w:t>
      </w:r>
      <w:r w:rsidRPr="006D52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Book 1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1429A8AE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1D38D1D6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3: </w:t>
      </w:r>
      <w:r w:rsidRPr="006D52C2">
        <w:rPr>
          <w:rFonts w:ascii="Arial" w:hAnsi="Arial" w:cs="Arial"/>
          <w:b/>
          <w:sz w:val="20"/>
          <w:szCs w:val="20"/>
        </w:rPr>
        <w:tab/>
        <w:t xml:space="preserve">Art </w:t>
      </w:r>
    </w:p>
    <w:p w14:paraId="27D6C22E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reading:</w:t>
      </w:r>
    </w:p>
    <w:p w14:paraId="74E42477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The Birth of Tragedy</w:t>
      </w:r>
      <w:r w:rsidRPr="006D52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Preface (‘Attempt at a Self-Criticism’); sections 1-8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6F57ED8D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B413209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4: </w:t>
      </w:r>
      <w:r w:rsidRPr="006D52C2">
        <w:rPr>
          <w:rFonts w:ascii="Arial" w:hAnsi="Arial" w:cs="Arial"/>
          <w:b/>
          <w:sz w:val="20"/>
          <w:szCs w:val="20"/>
        </w:rPr>
        <w:tab/>
      </w:r>
      <w:r w:rsidRPr="006D52C2">
        <w:rPr>
          <w:rFonts w:ascii="Arial" w:eastAsia="Calibri" w:hAnsi="Arial" w:cs="Arial"/>
          <w:b/>
          <w:sz w:val="20"/>
          <w:szCs w:val="20"/>
        </w:rPr>
        <w:t>Genealogy and the Will to Power</w:t>
      </w:r>
    </w:p>
    <w:p w14:paraId="2F2947D5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reading:</w:t>
      </w:r>
    </w:p>
    <w:p w14:paraId="5DB57192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Genealogy of Morality</w:t>
      </w:r>
      <w:r w:rsidRPr="006D52C2">
        <w:rPr>
          <w:rFonts w:ascii="Arial" w:hAnsi="Arial" w:cs="Arial"/>
          <w:i/>
          <w:sz w:val="20"/>
          <w:szCs w:val="20"/>
        </w:rPr>
        <w:t xml:space="preserve">, </w:t>
      </w:r>
      <w:r w:rsidRPr="006D52C2">
        <w:rPr>
          <w:rFonts w:ascii="Arial" w:hAnsi="Arial" w:cs="Arial"/>
          <w:sz w:val="20"/>
          <w:szCs w:val="20"/>
        </w:rPr>
        <w:t xml:space="preserve">Preface; </w:t>
      </w:r>
      <w:r>
        <w:rPr>
          <w:rFonts w:ascii="Arial" w:hAnsi="Arial" w:cs="Arial"/>
          <w:sz w:val="20"/>
          <w:szCs w:val="20"/>
        </w:rPr>
        <w:t xml:space="preserve">Second Essay, sections 12-13; Third Essay, section 7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14D2DAEA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7824F38F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5: </w:t>
      </w:r>
      <w:r w:rsidRPr="006D52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Master Morality and Slave Morality</w:t>
      </w:r>
    </w:p>
    <w:p w14:paraId="3CA0A9C3" w14:textId="77777777" w:rsidR="001F2DB7" w:rsidRPr="00B1035D" w:rsidRDefault="001F2DB7" w:rsidP="001F2DB7">
      <w:pPr>
        <w:pStyle w:val="PlainText"/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B1035D">
        <w:rPr>
          <w:rFonts w:ascii="Arial" w:hAnsi="Arial" w:cs="Arial"/>
          <w:u w:val="single"/>
        </w:rPr>
        <w:t>Seminar reading:</w:t>
      </w:r>
    </w:p>
    <w:p w14:paraId="7A9D7E92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1035D">
        <w:rPr>
          <w:rFonts w:ascii="Arial" w:hAnsi="Arial" w:cs="Arial"/>
          <w:sz w:val="20"/>
          <w:szCs w:val="20"/>
          <w:u w:val="single"/>
        </w:rPr>
        <w:t>Genealogy of Morality</w:t>
      </w:r>
      <w:r w:rsidRPr="00B1035D">
        <w:rPr>
          <w:rFonts w:ascii="Arial" w:hAnsi="Arial" w:cs="Arial"/>
          <w:sz w:val="20"/>
          <w:szCs w:val="20"/>
        </w:rPr>
        <w:t xml:space="preserve">, First Essay 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070D93FD" w14:textId="77777777" w:rsidR="001F2DB7" w:rsidRPr="00B1035D" w:rsidRDefault="001F2DB7" w:rsidP="001F2DB7">
      <w:pPr>
        <w:pStyle w:val="PlainText"/>
        <w:spacing w:line="360" w:lineRule="auto"/>
        <w:contextualSpacing/>
        <w:jc w:val="both"/>
        <w:rPr>
          <w:rFonts w:ascii="Arial" w:hAnsi="Arial" w:cs="Arial"/>
        </w:rPr>
      </w:pPr>
    </w:p>
    <w:p w14:paraId="2EF30895" w14:textId="77777777" w:rsidR="001F2DB7" w:rsidRPr="00B1035D" w:rsidRDefault="001F2DB7" w:rsidP="001F2DB7">
      <w:pPr>
        <w:pStyle w:val="PlainText"/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B1035D">
        <w:rPr>
          <w:rFonts w:ascii="Arial" w:hAnsi="Arial" w:cs="Arial"/>
          <w:u w:val="single"/>
        </w:rPr>
        <w:t>READING WEEK (week commencing Monday 11</w:t>
      </w:r>
      <w:r w:rsidRPr="00B1035D">
        <w:rPr>
          <w:rFonts w:ascii="Arial" w:hAnsi="Arial" w:cs="Arial"/>
          <w:u w:val="single"/>
          <w:vertAlign w:val="superscript"/>
        </w:rPr>
        <w:t>th</w:t>
      </w:r>
      <w:r w:rsidRPr="00B1035D">
        <w:rPr>
          <w:rFonts w:ascii="Arial" w:hAnsi="Arial" w:cs="Arial"/>
          <w:u w:val="single"/>
        </w:rPr>
        <w:t xml:space="preserve"> November)</w:t>
      </w:r>
    </w:p>
    <w:p w14:paraId="3C9D1465" w14:textId="77777777" w:rsidR="001F2DB7" w:rsidRPr="006D52C2" w:rsidRDefault="001F2DB7" w:rsidP="001F2DB7">
      <w:pPr>
        <w:pStyle w:val="PlainTex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71243F7B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6: </w:t>
      </w:r>
      <w:r w:rsidRPr="006D52C2">
        <w:rPr>
          <w:rFonts w:ascii="Arial" w:hAnsi="Arial" w:cs="Arial"/>
          <w:b/>
          <w:sz w:val="20"/>
          <w:szCs w:val="20"/>
        </w:rPr>
        <w:tab/>
        <w:t>Guilt</w:t>
      </w:r>
      <w:r>
        <w:rPr>
          <w:rFonts w:ascii="Arial" w:hAnsi="Arial" w:cs="Arial"/>
          <w:b/>
          <w:sz w:val="20"/>
          <w:szCs w:val="20"/>
        </w:rPr>
        <w:t xml:space="preserve"> and Bad Conscience</w:t>
      </w:r>
    </w:p>
    <w:p w14:paraId="16A434E4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48DD530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Genealogy of Morality</w:t>
      </w:r>
      <w:r w:rsidRPr="006D52C2">
        <w:rPr>
          <w:rFonts w:ascii="Arial" w:hAnsi="Arial" w:cs="Arial"/>
          <w:sz w:val="20"/>
          <w:szCs w:val="20"/>
        </w:rPr>
        <w:t xml:space="preserve">, Second Essay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40385B6B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D17EE90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7: </w:t>
      </w:r>
      <w:r w:rsidRPr="006D52C2">
        <w:rPr>
          <w:rFonts w:ascii="Arial" w:hAnsi="Arial" w:cs="Arial"/>
          <w:b/>
          <w:sz w:val="20"/>
          <w:szCs w:val="20"/>
        </w:rPr>
        <w:tab/>
        <w:t>Truth and the Ascetic Ideal</w:t>
      </w:r>
    </w:p>
    <w:p w14:paraId="2A27EA39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5851535D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Genealogy of Morality</w:t>
      </w:r>
      <w:r w:rsidRPr="006D52C2">
        <w:rPr>
          <w:rFonts w:ascii="Arial" w:hAnsi="Arial" w:cs="Arial"/>
          <w:sz w:val="20"/>
          <w:szCs w:val="20"/>
        </w:rPr>
        <w:t xml:space="preserve">, Third </w:t>
      </w:r>
      <w:r>
        <w:rPr>
          <w:rFonts w:ascii="Arial" w:hAnsi="Arial" w:cs="Arial"/>
          <w:sz w:val="20"/>
          <w:szCs w:val="20"/>
        </w:rPr>
        <w:t xml:space="preserve">Essay; </w:t>
      </w:r>
      <w:r w:rsidRPr="00085000">
        <w:rPr>
          <w:rFonts w:ascii="Arial" w:hAnsi="Arial" w:cs="Arial"/>
          <w:sz w:val="20"/>
          <w:szCs w:val="20"/>
          <w:u w:val="single"/>
        </w:rPr>
        <w:t>The Gay Science</w:t>
      </w:r>
      <w:r>
        <w:rPr>
          <w:rFonts w:ascii="Arial" w:hAnsi="Arial" w:cs="Arial"/>
          <w:sz w:val="20"/>
          <w:szCs w:val="20"/>
        </w:rPr>
        <w:t xml:space="preserve">, section 344.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42F7FBA4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3E7D88C9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 xml:space="preserve">Lecture 8: </w:t>
      </w:r>
      <w:r w:rsidRPr="006D52C2">
        <w:rPr>
          <w:rFonts w:ascii="Arial" w:hAnsi="Arial" w:cs="Arial"/>
          <w:b/>
          <w:sz w:val="20"/>
          <w:szCs w:val="20"/>
        </w:rPr>
        <w:tab/>
        <w:t xml:space="preserve">Freedom and Responsibility </w:t>
      </w:r>
    </w:p>
    <w:p w14:paraId="70F5686C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11B3FC89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Beyond Good and Evil</w:t>
      </w:r>
      <w:r w:rsidRPr="006D52C2">
        <w:rPr>
          <w:rFonts w:ascii="Arial" w:hAnsi="Arial" w:cs="Arial"/>
          <w:i/>
          <w:sz w:val="20"/>
          <w:szCs w:val="20"/>
        </w:rPr>
        <w:t xml:space="preserve">, </w:t>
      </w:r>
      <w:r w:rsidRPr="006D52C2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>s 19 &amp;</w:t>
      </w:r>
      <w:r w:rsidRPr="006D52C2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40EBCCA4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31168440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>Lecture 9:</w:t>
      </w:r>
      <w:r w:rsidRPr="006D52C2">
        <w:rPr>
          <w:rFonts w:ascii="Arial" w:hAnsi="Arial" w:cs="Arial"/>
          <w:b/>
          <w:sz w:val="20"/>
          <w:szCs w:val="20"/>
        </w:rPr>
        <w:tab/>
        <w:t>Self-creation</w:t>
      </w:r>
    </w:p>
    <w:p w14:paraId="47DC4877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68D4E66D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The Gay Science</w:t>
      </w:r>
      <w:r w:rsidRPr="006D52C2">
        <w:rPr>
          <w:rFonts w:ascii="Arial" w:hAnsi="Arial" w:cs="Arial"/>
          <w:sz w:val="20"/>
          <w:szCs w:val="20"/>
        </w:rPr>
        <w:t>, sections</w:t>
      </w:r>
      <w:r>
        <w:rPr>
          <w:rFonts w:ascii="Arial" w:hAnsi="Arial" w:cs="Arial"/>
          <w:sz w:val="20"/>
          <w:szCs w:val="20"/>
        </w:rPr>
        <w:t xml:space="preserve"> 107, 290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4A98E4B3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68A7F97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D52C2">
        <w:rPr>
          <w:rFonts w:ascii="Arial" w:hAnsi="Arial" w:cs="Arial"/>
          <w:b/>
          <w:sz w:val="20"/>
          <w:szCs w:val="20"/>
        </w:rPr>
        <w:t>Lecture 10:</w:t>
      </w:r>
      <w:r w:rsidRPr="006D52C2">
        <w:rPr>
          <w:rFonts w:ascii="Arial" w:hAnsi="Arial" w:cs="Arial"/>
          <w:b/>
          <w:sz w:val="20"/>
          <w:szCs w:val="20"/>
        </w:rPr>
        <w:tab/>
        <w:t>The Affirmation of Life</w:t>
      </w:r>
    </w:p>
    <w:p w14:paraId="6A4DB884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Seminar Reading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2AC990A" w14:textId="77777777" w:rsidR="001F2DB7" w:rsidRPr="00B1035D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85000">
        <w:rPr>
          <w:rFonts w:ascii="Arial" w:hAnsi="Arial" w:cs="Arial"/>
          <w:sz w:val="20"/>
          <w:szCs w:val="20"/>
          <w:u w:val="single"/>
        </w:rPr>
        <w:t>The Gay Science</w:t>
      </w:r>
      <w:r w:rsidRPr="006D52C2">
        <w:rPr>
          <w:rFonts w:ascii="Arial" w:hAnsi="Arial" w:cs="Arial"/>
          <w:sz w:val="20"/>
          <w:szCs w:val="20"/>
        </w:rPr>
        <w:t xml:space="preserve">, section 341, </w:t>
      </w:r>
      <w:r w:rsidRPr="00085000">
        <w:rPr>
          <w:rFonts w:ascii="Arial" w:hAnsi="Arial" w:cs="Arial"/>
          <w:sz w:val="20"/>
          <w:szCs w:val="20"/>
          <w:u w:val="single"/>
        </w:rPr>
        <w:t>The Will to Power</w:t>
      </w:r>
      <w:r w:rsidRPr="006D52C2">
        <w:rPr>
          <w:rFonts w:ascii="Arial" w:hAnsi="Arial" w:cs="Arial"/>
          <w:sz w:val="20"/>
          <w:szCs w:val="20"/>
        </w:rPr>
        <w:t xml:space="preserve">, section </w:t>
      </w:r>
      <w:r>
        <w:rPr>
          <w:rFonts w:ascii="Arial" w:hAnsi="Arial" w:cs="Arial"/>
          <w:sz w:val="20"/>
          <w:szCs w:val="20"/>
        </w:rPr>
        <w:t xml:space="preserve">1041 </w:t>
      </w:r>
      <w:r w:rsidRPr="00B1035D">
        <w:rPr>
          <w:rFonts w:ascii="Arial" w:hAnsi="Arial" w:cs="Arial"/>
          <w:sz w:val="20"/>
          <w:szCs w:val="20"/>
        </w:rPr>
        <w:t xml:space="preserve">(on </w:t>
      </w:r>
      <w:r w:rsidRPr="00B1035D">
        <w:rPr>
          <w:rFonts w:ascii="Arial" w:hAnsi="Arial" w:cs="Arial"/>
          <w:i/>
          <w:sz w:val="20"/>
          <w:szCs w:val="20"/>
        </w:rPr>
        <w:t>ebridge</w:t>
      </w:r>
      <w:r w:rsidRPr="00B1035D">
        <w:rPr>
          <w:rFonts w:ascii="Arial" w:hAnsi="Arial" w:cs="Arial"/>
          <w:sz w:val="20"/>
          <w:szCs w:val="20"/>
        </w:rPr>
        <w:t>).</w:t>
      </w:r>
    </w:p>
    <w:p w14:paraId="7277DC7C" w14:textId="77777777" w:rsidR="001F2DB7" w:rsidRPr="0040289C" w:rsidRDefault="001F2DB7" w:rsidP="001F2DB7">
      <w:pPr>
        <w:jc w:val="both"/>
        <w:rPr>
          <w:rFonts w:ascii="Arial" w:hAnsi="Arial" w:cs="Arial"/>
          <w:b/>
          <w:sz w:val="22"/>
          <w:szCs w:val="22"/>
        </w:rPr>
      </w:pPr>
    </w:p>
    <w:p w14:paraId="7B5288AA" w14:textId="77777777" w:rsidR="001F2DB7" w:rsidRPr="0040289C" w:rsidRDefault="001F2DB7" w:rsidP="001F2DB7">
      <w:pPr>
        <w:jc w:val="both"/>
        <w:rPr>
          <w:rFonts w:ascii="Arial" w:hAnsi="Arial" w:cs="Arial"/>
          <w:b/>
          <w:sz w:val="22"/>
          <w:szCs w:val="22"/>
        </w:rPr>
      </w:pPr>
    </w:p>
    <w:p w14:paraId="2851D945" w14:textId="77777777" w:rsidR="001F2DB7" w:rsidRPr="0040289C" w:rsidRDefault="001F2DB7" w:rsidP="001F2DB7">
      <w:pPr>
        <w:jc w:val="both"/>
        <w:rPr>
          <w:rFonts w:ascii="Arial" w:hAnsi="Arial" w:cs="Arial"/>
          <w:b/>
          <w:bCs/>
          <w:szCs w:val="20"/>
        </w:rPr>
      </w:pPr>
      <w:r w:rsidRPr="0040289C">
        <w:rPr>
          <w:rFonts w:ascii="Arial" w:hAnsi="Arial" w:cs="Arial"/>
          <w:b/>
          <w:bCs/>
          <w:szCs w:val="20"/>
        </w:rPr>
        <w:t>8.</w:t>
      </w:r>
      <w:r w:rsidRPr="0040289C">
        <w:rPr>
          <w:rFonts w:ascii="Arial" w:hAnsi="Arial" w:cs="Arial"/>
          <w:b/>
          <w:bCs/>
          <w:szCs w:val="20"/>
        </w:rPr>
        <w:tab/>
        <w:t>Reading</w:t>
      </w:r>
      <w:r>
        <w:rPr>
          <w:rFonts w:ascii="Arial" w:hAnsi="Arial" w:cs="Arial"/>
          <w:b/>
          <w:bCs/>
          <w:szCs w:val="20"/>
        </w:rPr>
        <w:t xml:space="preserve"> List</w:t>
      </w:r>
    </w:p>
    <w:p w14:paraId="6708FB1D" w14:textId="77777777" w:rsidR="001F2DB7" w:rsidRPr="0040289C" w:rsidRDefault="001F2DB7" w:rsidP="001F2DB7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Cs w:val="20"/>
        </w:rPr>
      </w:pPr>
    </w:p>
    <w:p w14:paraId="5E967993" w14:textId="77777777" w:rsidR="001F2DB7" w:rsidRDefault="001F2DB7" w:rsidP="001F2DB7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texts</w:t>
      </w:r>
    </w:p>
    <w:p w14:paraId="4DC2E7C6" w14:textId="77777777" w:rsidR="001F2DB7" w:rsidRPr="0040643C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The Birth of Tragedy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40643C">
        <w:rPr>
          <w:rFonts w:ascii="Arial" w:hAnsi="Arial" w:cs="Arial"/>
          <w:sz w:val="20"/>
          <w:szCs w:val="20"/>
        </w:rPr>
        <w:t xml:space="preserve"> </w:t>
      </w:r>
      <w:r w:rsidRPr="000B4D88">
        <w:rPr>
          <w:rFonts w:ascii="Arial" w:hAnsi="Arial" w:cs="Arial"/>
          <w:sz w:val="20"/>
          <w:szCs w:val="20"/>
        </w:rPr>
        <w:t xml:space="preserve">trans. </w:t>
      </w:r>
      <w:r w:rsidRPr="0040643C">
        <w:rPr>
          <w:rFonts w:ascii="Arial" w:hAnsi="Arial" w:cs="Arial"/>
          <w:sz w:val="20"/>
          <w:szCs w:val="20"/>
        </w:rPr>
        <w:t>Walter Kaufmann (Vintage, 1978)</w:t>
      </w:r>
    </w:p>
    <w:p w14:paraId="49427BEF" w14:textId="77777777" w:rsidR="001F2DB7" w:rsidRPr="0040643C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The Gay Science</w:t>
      </w:r>
      <w:r w:rsidRPr="004064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0643C">
        <w:rPr>
          <w:rFonts w:ascii="Arial" w:hAnsi="Arial" w:cs="Arial"/>
          <w:sz w:val="20"/>
          <w:szCs w:val="20"/>
        </w:rPr>
        <w:t>ed. Bernard Williams (Cambridge University Press, 2001)</w:t>
      </w:r>
    </w:p>
    <w:p w14:paraId="169953F9" w14:textId="77777777" w:rsidR="001F2DB7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On the Genealogy of Morality: A Polemic</w:t>
      </w:r>
      <w:r w:rsidRPr="0040643C">
        <w:rPr>
          <w:rFonts w:ascii="Arial" w:hAnsi="Arial" w:cs="Arial"/>
          <w:sz w:val="20"/>
          <w:szCs w:val="20"/>
        </w:rPr>
        <w:t xml:space="preserve">, ed. Clark and Swensen (Hackett, 1988) </w:t>
      </w:r>
    </w:p>
    <w:p w14:paraId="13372A43" w14:textId="77777777" w:rsidR="001F2DB7" w:rsidRDefault="001F2DB7" w:rsidP="001F2DB7">
      <w:pPr>
        <w:contextualSpacing/>
        <w:rPr>
          <w:rFonts w:ascii="Arial" w:hAnsi="Arial" w:cs="Arial"/>
          <w:sz w:val="20"/>
          <w:szCs w:val="20"/>
        </w:rPr>
      </w:pPr>
    </w:p>
    <w:p w14:paraId="465D05A9" w14:textId="77777777" w:rsidR="001F2DB7" w:rsidRDefault="001F2DB7" w:rsidP="001F2DB7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F11B3">
        <w:rPr>
          <w:rFonts w:ascii="Arial" w:hAnsi="Arial" w:cs="Arial"/>
          <w:b/>
          <w:sz w:val="20"/>
          <w:szCs w:val="20"/>
          <w:u w:val="single"/>
        </w:rPr>
        <w:t xml:space="preserve">NB. Students are asked to purchase their own copies of the </w:t>
      </w:r>
      <w:r>
        <w:rPr>
          <w:rFonts w:ascii="Arial" w:hAnsi="Arial" w:cs="Arial"/>
          <w:b/>
          <w:sz w:val="20"/>
          <w:szCs w:val="20"/>
          <w:u w:val="single"/>
        </w:rPr>
        <w:t>ABOVE EDITIONS.</w:t>
      </w:r>
    </w:p>
    <w:p w14:paraId="79AEFC82" w14:textId="77777777" w:rsidR="001F2DB7" w:rsidRPr="00EF11B3" w:rsidRDefault="001F2DB7" w:rsidP="001F2DB7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919F871" w14:textId="77777777" w:rsidR="001F2DB7" w:rsidRPr="001A6CF0" w:rsidRDefault="001F2DB7" w:rsidP="001F2DB7">
      <w:pPr>
        <w:pStyle w:val="Heading3"/>
        <w:rPr>
          <w:rFonts w:ascii="Arial" w:hAnsi="Arial" w:cs="Arial"/>
          <w:iCs/>
          <w:color w:val="000000"/>
          <w:sz w:val="20"/>
          <w:szCs w:val="20"/>
        </w:rPr>
      </w:pPr>
      <w:r w:rsidRPr="001A6CF0">
        <w:rPr>
          <w:rFonts w:ascii="Arial" w:hAnsi="Arial" w:cs="Arial"/>
          <w:iCs/>
          <w:color w:val="000000"/>
          <w:sz w:val="20"/>
          <w:szCs w:val="20"/>
        </w:rPr>
        <w:lastRenderedPageBreak/>
        <w:t>Other texts by Nietzsche</w:t>
      </w:r>
    </w:p>
    <w:p w14:paraId="045CF294" w14:textId="77777777" w:rsidR="001F2DB7" w:rsidRPr="0040643C" w:rsidRDefault="001F2DB7" w:rsidP="001F2DB7">
      <w:pPr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Untimely Meditations</w:t>
      </w:r>
      <w:r w:rsidRPr="0040643C">
        <w:rPr>
          <w:rFonts w:ascii="Arial" w:hAnsi="Arial" w:cs="Arial"/>
          <w:sz w:val="20"/>
          <w:szCs w:val="20"/>
        </w:rPr>
        <w:t>, ed. Breazeale (Cambridge University Press, 1997)</w:t>
      </w:r>
    </w:p>
    <w:p w14:paraId="7CD2BDFA" w14:textId="77777777" w:rsidR="001F2DB7" w:rsidRPr="0040643C" w:rsidRDefault="001F2DB7" w:rsidP="001F2DB7">
      <w:pPr>
        <w:pStyle w:val="Default"/>
        <w:rPr>
          <w:sz w:val="20"/>
          <w:szCs w:val="20"/>
        </w:rPr>
      </w:pPr>
      <w:r w:rsidRPr="0040643C">
        <w:rPr>
          <w:sz w:val="20"/>
          <w:szCs w:val="20"/>
          <w:u w:val="single"/>
        </w:rPr>
        <w:t xml:space="preserve">Beyond Good and Evil: Prelude to a Philosophy of the Future </w:t>
      </w:r>
      <w:r w:rsidRPr="0040643C">
        <w:rPr>
          <w:sz w:val="20"/>
          <w:szCs w:val="20"/>
        </w:rPr>
        <w:t>ed. Horstmann (Cambridge University Press, 2002)</w:t>
      </w:r>
    </w:p>
    <w:p w14:paraId="3BCF1216" w14:textId="77777777" w:rsidR="001F2DB7" w:rsidRPr="0040643C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>Daybreak: Thoughts on the Prejudices of M</w:t>
      </w:r>
      <w:r w:rsidRPr="0040643C">
        <w:rPr>
          <w:sz w:val="20"/>
          <w:szCs w:val="20"/>
          <w:u w:val="single"/>
        </w:rPr>
        <w:t xml:space="preserve">orality </w:t>
      </w:r>
      <w:r w:rsidRPr="0040643C">
        <w:rPr>
          <w:sz w:val="20"/>
          <w:szCs w:val="20"/>
        </w:rPr>
        <w:t>ed. Clark &amp; Leiter (Cambridge University Press, 1997)</w:t>
      </w:r>
    </w:p>
    <w:p w14:paraId="11F5AFFC" w14:textId="77777777" w:rsidR="001F2DB7" w:rsidRPr="0040643C" w:rsidRDefault="001F2DB7" w:rsidP="001F2DB7">
      <w:pPr>
        <w:pStyle w:val="Default"/>
        <w:rPr>
          <w:sz w:val="20"/>
          <w:szCs w:val="20"/>
        </w:rPr>
      </w:pPr>
      <w:r w:rsidRPr="0040643C">
        <w:rPr>
          <w:sz w:val="20"/>
          <w:szCs w:val="20"/>
          <w:u w:val="single"/>
        </w:rPr>
        <w:t>The Anti-Christ</w:t>
      </w:r>
      <w:r w:rsidRPr="0040643C">
        <w:rPr>
          <w:sz w:val="20"/>
          <w:szCs w:val="20"/>
        </w:rPr>
        <w:t xml:space="preserve">, </w:t>
      </w:r>
      <w:r w:rsidRPr="0040643C">
        <w:rPr>
          <w:sz w:val="20"/>
          <w:szCs w:val="20"/>
          <w:u w:val="single"/>
        </w:rPr>
        <w:t xml:space="preserve">Twilight of the Idols </w:t>
      </w:r>
      <w:r w:rsidRPr="0040643C">
        <w:rPr>
          <w:sz w:val="20"/>
          <w:szCs w:val="20"/>
        </w:rPr>
        <w:t xml:space="preserve"> </w:t>
      </w:r>
      <w:r w:rsidRPr="0040643C">
        <w:rPr>
          <w:sz w:val="20"/>
          <w:szCs w:val="20"/>
          <w:u w:val="single"/>
        </w:rPr>
        <w:t xml:space="preserve">Ecce Homo </w:t>
      </w:r>
      <w:r w:rsidRPr="0040643C">
        <w:rPr>
          <w:sz w:val="20"/>
          <w:szCs w:val="20"/>
        </w:rPr>
        <w:t xml:space="preserve"> ed. Ridley (Cambridge University Press, 2005)</w:t>
      </w:r>
    </w:p>
    <w:p w14:paraId="196D0FCB" w14:textId="77777777" w:rsidR="001F2DB7" w:rsidRPr="0040643C" w:rsidRDefault="001F2DB7" w:rsidP="001F2DB7">
      <w:pPr>
        <w:pStyle w:val="Default"/>
        <w:rPr>
          <w:sz w:val="20"/>
          <w:szCs w:val="20"/>
        </w:rPr>
      </w:pPr>
      <w:r w:rsidRPr="0040643C">
        <w:rPr>
          <w:sz w:val="20"/>
          <w:szCs w:val="20"/>
          <w:u w:val="single"/>
        </w:rPr>
        <w:t>Human, All Too Human</w:t>
      </w:r>
      <w:r w:rsidRPr="0040643C">
        <w:rPr>
          <w:sz w:val="20"/>
          <w:szCs w:val="20"/>
        </w:rPr>
        <w:t xml:space="preserve"> ed. Hollingdale (Cambridge University Press, 1996)</w:t>
      </w:r>
    </w:p>
    <w:p w14:paraId="0803AFE6" w14:textId="77777777" w:rsidR="001F2DB7" w:rsidRPr="0040643C" w:rsidRDefault="001F2DB7" w:rsidP="001F2DB7">
      <w:pPr>
        <w:pStyle w:val="Default"/>
        <w:rPr>
          <w:sz w:val="20"/>
          <w:szCs w:val="20"/>
        </w:rPr>
      </w:pPr>
      <w:r w:rsidRPr="0040643C">
        <w:rPr>
          <w:sz w:val="20"/>
          <w:szCs w:val="20"/>
          <w:u w:val="single"/>
        </w:rPr>
        <w:t>Nietzsche contra Wagner</w:t>
      </w:r>
      <w:r w:rsidRPr="0040643C">
        <w:rPr>
          <w:sz w:val="20"/>
          <w:szCs w:val="20"/>
        </w:rPr>
        <w:t xml:space="preserve">, trans. by Kaufmann, </w:t>
      </w:r>
      <w:r w:rsidRPr="0040643C">
        <w:rPr>
          <w:sz w:val="20"/>
          <w:szCs w:val="20"/>
          <w:u w:val="single"/>
        </w:rPr>
        <w:t>The Portable Nietzsche</w:t>
      </w:r>
      <w:r w:rsidRPr="0040643C">
        <w:rPr>
          <w:sz w:val="20"/>
          <w:szCs w:val="20"/>
        </w:rPr>
        <w:t xml:space="preserve">, (Viking, 1954; Chatto &amp; Windus, 1971; Penguin, 1976) </w:t>
      </w:r>
    </w:p>
    <w:p w14:paraId="107FB32B" w14:textId="77777777" w:rsidR="001F2DB7" w:rsidRPr="0040643C" w:rsidRDefault="001F2DB7" w:rsidP="001F2DB7">
      <w:pPr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Thus Spoke Zarathustra,</w:t>
      </w:r>
      <w:r w:rsidRPr="0040643C">
        <w:rPr>
          <w:rFonts w:ascii="Arial" w:hAnsi="Arial" w:cs="Arial"/>
          <w:sz w:val="20"/>
          <w:szCs w:val="20"/>
        </w:rPr>
        <w:t xml:space="preserve"> trans. by Hollingdale, (Penguin, 1969)</w:t>
      </w:r>
    </w:p>
    <w:p w14:paraId="0E093D55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40643C">
        <w:rPr>
          <w:rFonts w:ascii="Arial" w:hAnsi="Arial" w:cs="Arial"/>
          <w:sz w:val="20"/>
          <w:szCs w:val="20"/>
          <w:u w:val="single"/>
        </w:rPr>
        <w:t>The Will to Power</w:t>
      </w:r>
      <w:r w:rsidRPr="0040643C">
        <w:rPr>
          <w:rFonts w:ascii="Arial" w:hAnsi="Arial" w:cs="Arial"/>
          <w:sz w:val="20"/>
          <w:szCs w:val="20"/>
        </w:rPr>
        <w:t>, trans. by Kaufmann and Hollingdale (Vintage, 1968)</w:t>
      </w:r>
    </w:p>
    <w:p w14:paraId="1382AF03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</w:p>
    <w:p w14:paraId="1780C45C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 the above texts have been placed on ‘Short Loan’ in the Brynmor Jones Library. </w:t>
      </w:r>
    </w:p>
    <w:p w14:paraId="41F9AEBA" w14:textId="77777777" w:rsidR="001F2DB7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22B0DCFB" w14:textId="77777777" w:rsidR="001F2DB7" w:rsidRPr="00DD26E9" w:rsidRDefault="001F2DB7" w:rsidP="001F2DB7">
      <w:pPr>
        <w:spacing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DD26E9">
        <w:rPr>
          <w:rFonts w:ascii="Arial" w:hAnsi="Arial" w:cs="Arial"/>
          <w:b/>
          <w:sz w:val="20"/>
          <w:szCs w:val="20"/>
          <w:u w:val="single"/>
        </w:rPr>
        <w:t>Further reading (by topic)</w:t>
      </w:r>
    </w:p>
    <w:p w14:paraId="761A40A1" w14:textId="77777777" w:rsidR="001F2DB7" w:rsidRPr="006D52C2" w:rsidRDefault="001F2DB7" w:rsidP="001F2DB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  <w:u w:val="single"/>
        </w:rPr>
        <w:t>Pessimism</w:t>
      </w:r>
    </w:p>
    <w:p w14:paraId="682E4A36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The Birth of Tragedy</w:t>
      </w:r>
      <w:r w:rsidRPr="006D52C2">
        <w:rPr>
          <w:sz w:val="20"/>
          <w:szCs w:val="20"/>
        </w:rPr>
        <w:t xml:space="preserve">, </w:t>
      </w:r>
      <w:r w:rsidRPr="000B4D88">
        <w:rPr>
          <w:i/>
          <w:sz w:val="20"/>
          <w:szCs w:val="20"/>
        </w:rPr>
        <w:t>passim</w:t>
      </w:r>
    </w:p>
    <w:p w14:paraId="52E1DED8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Human, All Too Human</w:t>
      </w:r>
      <w:r w:rsidRPr="006D52C2">
        <w:rPr>
          <w:sz w:val="20"/>
          <w:szCs w:val="20"/>
        </w:rPr>
        <w:t xml:space="preserve"> Preface § 1</w:t>
      </w:r>
    </w:p>
    <w:p w14:paraId="3E2EED85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The Gay Science</w:t>
      </w:r>
      <w:r w:rsidRPr="006D52C2">
        <w:rPr>
          <w:sz w:val="20"/>
          <w:szCs w:val="20"/>
        </w:rPr>
        <w:t>, §§ 357, 370</w:t>
      </w:r>
    </w:p>
    <w:p w14:paraId="295AD41F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Beyond Good and Evil</w:t>
      </w:r>
      <w:r w:rsidRPr="006D52C2">
        <w:rPr>
          <w:sz w:val="20"/>
          <w:szCs w:val="20"/>
        </w:rPr>
        <w:t xml:space="preserve"> §§ 56, 260</w:t>
      </w:r>
    </w:p>
    <w:p w14:paraId="1C8863B5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On the Genealogy of Morality</w:t>
      </w:r>
      <w:r w:rsidRPr="006D52C2">
        <w:rPr>
          <w:sz w:val="20"/>
          <w:szCs w:val="20"/>
        </w:rPr>
        <w:t>, Preface § 5, Second Essay § 24</w:t>
      </w:r>
    </w:p>
    <w:p w14:paraId="3765E44E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Twilight of the Idols</w:t>
      </w:r>
      <w:r w:rsidRPr="006D52C2">
        <w:rPr>
          <w:sz w:val="20"/>
          <w:szCs w:val="20"/>
        </w:rPr>
        <w:t>, ‘The Problem of Socrates’ § 2</w:t>
      </w:r>
    </w:p>
    <w:p w14:paraId="5AF45E19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085000">
        <w:rPr>
          <w:sz w:val="20"/>
          <w:szCs w:val="20"/>
          <w:u w:val="single"/>
        </w:rPr>
        <w:t>The Will to Power</w:t>
      </w:r>
      <w:r w:rsidRPr="006D52C2">
        <w:rPr>
          <w:sz w:val="20"/>
          <w:szCs w:val="20"/>
        </w:rPr>
        <w:t>, §§ 9-11, 26, 31-34, 37, 38, 258, 850-853</w:t>
      </w:r>
    </w:p>
    <w:p w14:paraId="6BCAD625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‘Nietzsche’s Attempt at a Self-Criticism: Art and Morality in </w:t>
      </w:r>
      <w:r w:rsidRPr="00085000">
        <w:rPr>
          <w:rFonts w:ascii="Arial" w:hAnsi="Arial" w:cs="Arial"/>
          <w:iCs/>
          <w:sz w:val="20"/>
          <w:szCs w:val="20"/>
          <w:u w:val="single"/>
        </w:rPr>
        <w:t>The Birth of Tragedy</w:t>
      </w:r>
      <w:r w:rsidRPr="006D52C2">
        <w:rPr>
          <w:rFonts w:ascii="Arial" w:hAnsi="Arial" w:cs="Arial"/>
          <w:sz w:val="20"/>
          <w:szCs w:val="20"/>
        </w:rPr>
        <w:t xml:space="preserve">’, in </w:t>
      </w:r>
      <w:r w:rsidRPr="00085000">
        <w:rPr>
          <w:rFonts w:ascii="Arial" w:hAnsi="Arial" w:cs="Arial"/>
          <w:iCs/>
          <w:sz w:val="20"/>
          <w:szCs w:val="20"/>
          <w:u w:val="single"/>
        </w:rPr>
        <w:t>Nietzsche-Studien</w:t>
      </w:r>
      <w:r w:rsidRPr="006D52C2">
        <w:rPr>
          <w:rFonts w:ascii="Arial" w:hAnsi="Arial" w:cs="Arial"/>
          <w:sz w:val="20"/>
          <w:szCs w:val="20"/>
        </w:rPr>
        <w:t xml:space="preserve">, 33 (2004). </w:t>
      </w:r>
      <w:r>
        <w:rPr>
          <w:rFonts w:ascii="Arial" w:hAnsi="Arial" w:cs="Arial"/>
          <w:sz w:val="20"/>
          <w:szCs w:val="20"/>
        </w:rPr>
        <w:t xml:space="preserve">Available online: </w:t>
      </w:r>
      <w:hyperlink r:id="rId15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</w:p>
    <w:p w14:paraId="5F864D50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D.,’The Themes of Affirmation and Illusion in </w:t>
      </w:r>
      <w:r w:rsidRPr="00085000">
        <w:rPr>
          <w:rFonts w:ascii="Arial" w:hAnsi="Arial" w:cs="Arial"/>
          <w:sz w:val="20"/>
          <w:szCs w:val="20"/>
          <w:u w:val="single"/>
        </w:rPr>
        <w:t>The Birth of Tragedy</w:t>
      </w:r>
      <w:r w:rsidRPr="006D52C2">
        <w:rPr>
          <w:rFonts w:ascii="Arial" w:hAnsi="Arial" w:cs="Arial"/>
          <w:sz w:val="20"/>
          <w:szCs w:val="20"/>
        </w:rPr>
        <w:t xml:space="preserve"> and Beyond’, in Gemes and Richardson (eds.), </w:t>
      </w:r>
      <w:r w:rsidRPr="00085000">
        <w:rPr>
          <w:rFonts w:ascii="Arial" w:hAnsi="Arial" w:cs="Arial"/>
          <w:sz w:val="20"/>
          <w:szCs w:val="20"/>
          <w:u w:val="single"/>
        </w:rPr>
        <w:t>The Oxford Handbook of Nietzsche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(</w:t>
      </w:r>
      <w:r w:rsidRPr="006D52C2">
        <w:rPr>
          <w:rFonts w:ascii="Arial" w:hAnsi="Arial" w:cs="Arial"/>
          <w:sz w:val="20"/>
          <w:szCs w:val="20"/>
        </w:rPr>
        <w:t xml:space="preserve">Oxford University Press, 2013). </w:t>
      </w:r>
      <w:r>
        <w:rPr>
          <w:rFonts w:ascii="Arial" w:hAnsi="Arial" w:cs="Arial"/>
          <w:sz w:val="20"/>
          <w:szCs w:val="20"/>
        </w:rPr>
        <w:t xml:space="preserve">Available online: </w:t>
      </w:r>
      <w:hyperlink r:id="rId16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</w:p>
    <w:p w14:paraId="3E50EA47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Janaway, C., ‘Schopenhauer’s Pessimism’, in Janaway (ed.), </w:t>
      </w:r>
      <w:r w:rsidRPr="00B10A95">
        <w:rPr>
          <w:sz w:val="20"/>
          <w:szCs w:val="20"/>
          <w:u w:val="single"/>
        </w:rPr>
        <w:t>The Cambridge Companion to Schopenhauer</w:t>
      </w:r>
      <w:r w:rsidRPr="006D52C2">
        <w:rPr>
          <w:sz w:val="20"/>
          <w:szCs w:val="20"/>
        </w:rPr>
        <w:t xml:space="preserve"> (Cambridge University Press, 1999); also in Anthony O’Hear (ed.), </w:t>
      </w:r>
      <w:r w:rsidRPr="00B10A95">
        <w:rPr>
          <w:sz w:val="20"/>
          <w:szCs w:val="20"/>
          <w:u w:val="single"/>
        </w:rPr>
        <w:t xml:space="preserve">German Philosophy since Kant </w:t>
      </w:r>
      <w:r w:rsidRPr="006D52C2">
        <w:rPr>
          <w:sz w:val="20"/>
          <w:szCs w:val="20"/>
        </w:rPr>
        <w:t xml:space="preserve">(Royal Institute of Philosophy Supplement 44, Cambridge, 1999) </w:t>
      </w:r>
    </w:p>
    <w:p w14:paraId="41387511" w14:textId="77777777" w:rsidR="001F2DB7" w:rsidRPr="006D52C2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Nagel, T., ‘The Absurd’, in </w:t>
      </w:r>
      <w:r w:rsidRPr="00C23579">
        <w:rPr>
          <w:rFonts w:ascii="Arial" w:hAnsi="Arial" w:cs="Arial"/>
          <w:sz w:val="20"/>
          <w:szCs w:val="20"/>
          <w:u w:val="single"/>
        </w:rPr>
        <w:t>Mortal Questions</w:t>
      </w:r>
      <w:r w:rsidRPr="006D52C2">
        <w:rPr>
          <w:rFonts w:ascii="Arial" w:hAnsi="Arial" w:cs="Arial"/>
          <w:i/>
          <w:sz w:val="20"/>
          <w:szCs w:val="20"/>
        </w:rPr>
        <w:t xml:space="preserve"> </w:t>
      </w:r>
      <w:r w:rsidRPr="006D52C2">
        <w:rPr>
          <w:rFonts w:ascii="Arial" w:hAnsi="Arial" w:cs="Arial"/>
          <w:sz w:val="20"/>
          <w:szCs w:val="20"/>
        </w:rPr>
        <w:t>(Cambridge University Press, 1995)</w:t>
      </w:r>
    </w:p>
    <w:p w14:paraId="2DEFEDC3" w14:textId="77777777" w:rsidR="001F2DB7" w:rsidRPr="006D52C2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Reginster, B., </w:t>
      </w:r>
      <w:r w:rsidRPr="00085000">
        <w:rPr>
          <w:rFonts w:ascii="Arial" w:hAnsi="Arial" w:cs="Arial"/>
          <w:sz w:val="20"/>
          <w:szCs w:val="20"/>
          <w:u w:val="single"/>
        </w:rPr>
        <w:t>The Affirmation of Life</w:t>
      </w:r>
      <w:r w:rsidRPr="006D52C2">
        <w:rPr>
          <w:rFonts w:ascii="Arial" w:hAnsi="Arial" w:cs="Arial"/>
          <w:sz w:val="20"/>
          <w:szCs w:val="20"/>
        </w:rPr>
        <w:t xml:space="preserve"> (Harvard Un</w:t>
      </w:r>
      <w:r>
        <w:rPr>
          <w:rFonts w:ascii="Arial" w:hAnsi="Arial" w:cs="Arial"/>
          <w:sz w:val="20"/>
          <w:szCs w:val="20"/>
        </w:rPr>
        <w:t xml:space="preserve">iversity Press, 2007), chapter 1. </w:t>
      </w:r>
    </w:p>
    <w:p w14:paraId="68810A7C" w14:textId="77777777" w:rsidR="001F2DB7" w:rsidRPr="006D52C2" w:rsidRDefault="001F2DB7" w:rsidP="001F2DB7">
      <w:pPr>
        <w:pStyle w:val="Default"/>
        <w:contextualSpacing/>
        <w:rPr>
          <w:sz w:val="20"/>
          <w:szCs w:val="20"/>
        </w:rPr>
      </w:pPr>
      <w:r w:rsidRPr="006D52C2">
        <w:rPr>
          <w:sz w:val="20"/>
          <w:szCs w:val="20"/>
        </w:rPr>
        <w:t xml:space="preserve">Schopenhauer, A., </w:t>
      </w:r>
      <w:r w:rsidRPr="00085000">
        <w:rPr>
          <w:sz w:val="20"/>
          <w:szCs w:val="20"/>
          <w:u w:val="single"/>
        </w:rPr>
        <w:t>The World as Will and Representation</w:t>
      </w:r>
      <w:r>
        <w:rPr>
          <w:sz w:val="20"/>
          <w:szCs w:val="20"/>
        </w:rPr>
        <w:t>, Vol. 1, B</w:t>
      </w:r>
      <w:r w:rsidRPr="006D52C2">
        <w:rPr>
          <w:sz w:val="20"/>
          <w:szCs w:val="20"/>
        </w:rPr>
        <w:t xml:space="preserve">ook </w:t>
      </w:r>
      <w:r>
        <w:rPr>
          <w:sz w:val="20"/>
          <w:szCs w:val="20"/>
        </w:rPr>
        <w:t>4</w:t>
      </w:r>
      <w:r w:rsidRPr="006D52C2">
        <w:rPr>
          <w:sz w:val="20"/>
          <w:szCs w:val="20"/>
        </w:rPr>
        <w:t xml:space="preserve">, pp. 269-412; </w:t>
      </w:r>
      <w:r>
        <w:rPr>
          <w:sz w:val="20"/>
          <w:szCs w:val="20"/>
        </w:rPr>
        <w:t>Vol.</w:t>
      </w:r>
      <w:r w:rsidRPr="006D52C2">
        <w:rPr>
          <w:sz w:val="20"/>
          <w:szCs w:val="20"/>
        </w:rPr>
        <w:t xml:space="preserve"> 2, ‘On the Vanity and Suffering of Life’. </w:t>
      </w:r>
    </w:p>
    <w:p w14:paraId="397C1D2D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Soll, I., ‘Pessimism and the Tragic Age of the Greeks’, in Solomon &amp; Higgins, (eds.) </w:t>
      </w:r>
      <w:r w:rsidRPr="00C23579">
        <w:rPr>
          <w:sz w:val="20"/>
          <w:szCs w:val="20"/>
          <w:u w:val="single"/>
        </w:rPr>
        <w:t>Reading Nietzsche</w:t>
      </w:r>
      <w:r>
        <w:rPr>
          <w:sz w:val="20"/>
          <w:szCs w:val="20"/>
        </w:rPr>
        <w:t>,</w:t>
      </w:r>
      <w:r w:rsidRPr="00C23579">
        <w:rPr>
          <w:sz w:val="20"/>
          <w:szCs w:val="20"/>
        </w:rPr>
        <w:t xml:space="preserve"> </w:t>
      </w:r>
      <w:r w:rsidRPr="006D52C2">
        <w:rPr>
          <w:sz w:val="20"/>
          <w:szCs w:val="20"/>
        </w:rPr>
        <w:t>(Oxford University Press, 1988)</w:t>
      </w:r>
      <w:r>
        <w:rPr>
          <w:sz w:val="20"/>
          <w:szCs w:val="20"/>
        </w:rPr>
        <w:t>.</w:t>
      </w:r>
      <w:r w:rsidRPr="006D52C2">
        <w:rPr>
          <w:sz w:val="20"/>
          <w:szCs w:val="20"/>
        </w:rPr>
        <w:t xml:space="preserve"> </w:t>
      </w:r>
    </w:p>
    <w:p w14:paraId="697810ED" w14:textId="77777777" w:rsidR="001F2DB7" w:rsidRDefault="001F2DB7" w:rsidP="001F2DB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Soll, I., ‘Schopenhauer, Nietzsche, and the Redemption of Life through Art’, in Janaway (ed.). </w:t>
      </w:r>
      <w:r w:rsidRPr="00B10A95">
        <w:rPr>
          <w:rFonts w:ascii="Arial" w:hAnsi="Arial" w:cs="Arial"/>
          <w:sz w:val="20"/>
          <w:szCs w:val="20"/>
          <w:u w:val="single"/>
        </w:rPr>
        <w:t>Willing and Nothingness: Schopenhauer as Nietzsche’s Educator</w:t>
      </w:r>
      <w:r w:rsidRPr="006D52C2">
        <w:rPr>
          <w:rFonts w:ascii="Arial" w:hAnsi="Arial" w:cs="Arial"/>
          <w:i/>
          <w:sz w:val="20"/>
          <w:szCs w:val="20"/>
        </w:rPr>
        <w:t xml:space="preserve"> </w:t>
      </w:r>
      <w:r w:rsidRPr="006D52C2">
        <w:rPr>
          <w:rFonts w:ascii="Arial" w:hAnsi="Arial" w:cs="Arial"/>
          <w:sz w:val="20"/>
          <w:szCs w:val="20"/>
        </w:rPr>
        <w:t>(Cambridge University Press, 1996).</w:t>
      </w:r>
    </w:p>
    <w:p w14:paraId="3E2E3C2C" w14:textId="77777777" w:rsidR="001F2DB7" w:rsidRDefault="001F2DB7" w:rsidP="001F2DB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EC7494A" w14:textId="77777777" w:rsidR="001F2DB7" w:rsidRDefault="001F2DB7" w:rsidP="001F2DB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u w:val="single"/>
        </w:rPr>
      </w:pPr>
      <w:r w:rsidRPr="006F5399">
        <w:rPr>
          <w:rFonts w:ascii="Arial" w:hAnsi="Arial" w:cs="Arial"/>
          <w:sz w:val="20"/>
          <w:szCs w:val="20"/>
          <w:u w:val="single"/>
        </w:rPr>
        <w:t>Nihilism and the Death of God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E53658A" w14:textId="77777777" w:rsidR="001F2DB7" w:rsidRPr="00B10A95" w:rsidRDefault="001F2DB7" w:rsidP="001F2DB7">
      <w:pPr>
        <w:rPr>
          <w:rFonts w:ascii="Arial" w:hAnsi="Arial" w:cs="Arial"/>
          <w:sz w:val="20"/>
          <w:szCs w:val="20"/>
        </w:rPr>
      </w:pPr>
      <w:r w:rsidRPr="00B10A95">
        <w:rPr>
          <w:rFonts w:ascii="Arial" w:hAnsi="Arial" w:cs="Arial"/>
          <w:sz w:val="20"/>
          <w:szCs w:val="20"/>
        </w:rPr>
        <w:t xml:space="preserve">Nietzsche, F., </w:t>
      </w:r>
      <w:r w:rsidRPr="00B10A95">
        <w:rPr>
          <w:rFonts w:ascii="Arial" w:hAnsi="Arial" w:cs="Arial"/>
          <w:sz w:val="20"/>
          <w:szCs w:val="20"/>
          <w:u w:val="single"/>
        </w:rPr>
        <w:t>The Gay Science</w:t>
      </w:r>
      <w:r w:rsidRPr="00B10A95">
        <w:rPr>
          <w:rFonts w:ascii="Arial" w:hAnsi="Arial" w:cs="Arial"/>
          <w:sz w:val="20"/>
          <w:szCs w:val="20"/>
        </w:rPr>
        <w:t>, §§</w:t>
      </w:r>
      <w:r>
        <w:rPr>
          <w:rFonts w:ascii="Arial" w:hAnsi="Arial" w:cs="Arial"/>
          <w:sz w:val="20"/>
          <w:szCs w:val="20"/>
        </w:rPr>
        <w:t xml:space="preserve"> </w:t>
      </w:r>
      <w:r w:rsidRPr="00B10A95">
        <w:rPr>
          <w:rFonts w:ascii="Arial" w:hAnsi="Arial" w:cs="Arial"/>
          <w:sz w:val="20"/>
          <w:szCs w:val="20"/>
        </w:rPr>
        <w:t>125</w:t>
      </w:r>
      <w:r>
        <w:rPr>
          <w:rFonts w:ascii="Arial" w:hAnsi="Arial" w:cs="Arial"/>
          <w:sz w:val="20"/>
          <w:szCs w:val="20"/>
        </w:rPr>
        <w:t>, 343</w:t>
      </w:r>
    </w:p>
    <w:p w14:paraId="306B27D1" w14:textId="77777777" w:rsidR="001F2DB7" w:rsidRPr="00B10A95" w:rsidRDefault="001F2DB7" w:rsidP="001F2DB7">
      <w:pPr>
        <w:rPr>
          <w:rFonts w:ascii="Arial" w:hAnsi="Arial" w:cs="Arial"/>
          <w:sz w:val="20"/>
          <w:szCs w:val="20"/>
        </w:rPr>
      </w:pPr>
      <w:r w:rsidRPr="00B10A95">
        <w:rPr>
          <w:rFonts w:ascii="Arial" w:hAnsi="Arial" w:cs="Arial"/>
          <w:sz w:val="20"/>
          <w:szCs w:val="20"/>
        </w:rPr>
        <w:t xml:space="preserve">Nietzsche, F., </w:t>
      </w:r>
      <w:r w:rsidRPr="00B10A95">
        <w:rPr>
          <w:rFonts w:ascii="Arial" w:hAnsi="Arial" w:cs="Arial"/>
          <w:sz w:val="20"/>
          <w:szCs w:val="20"/>
          <w:u w:val="single"/>
        </w:rPr>
        <w:t>The Will to Power</w:t>
      </w:r>
      <w:r w:rsidRPr="00B10A95">
        <w:rPr>
          <w:rFonts w:ascii="Arial" w:hAnsi="Arial" w:cs="Arial"/>
          <w:sz w:val="20"/>
          <w:szCs w:val="20"/>
        </w:rPr>
        <w:t>, Book 1</w:t>
      </w:r>
    </w:p>
    <w:p w14:paraId="19E337BF" w14:textId="77777777" w:rsidR="001F2DB7" w:rsidRPr="00B10A95" w:rsidRDefault="001F2DB7" w:rsidP="001F2DB7">
      <w:pPr>
        <w:pStyle w:val="Default"/>
        <w:rPr>
          <w:sz w:val="20"/>
          <w:szCs w:val="20"/>
        </w:rPr>
      </w:pPr>
      <w:r w:rsidRPr="00B10A95">
        <w:rPr>
          <w:sz w:val="20"/>
          <w:szCs w:val="20"/>
        </w:rPr>
        <w:t xml:space="preserve">Gemes, K., ‘Nihilism and the Affirmation of Life: A Review of and Dialogue with Bernard Reginster’ </w:t>
      </w:r>
      <w:r w:rsidRPr="00B10A95">
        <w:rPr>
          <w:sz w:val="20"/>
          <w:szCs w:val="20"/>
          <w:u w:val="single"/>
        </w:rPr>
        <w:t>European Journal of Philosophy</w:t>
      </w:r>
      <w:r w:rsidRPr="00B10A95">
        <w:rPr>
          <w:sz w:val="20"/>
          <w:szCs w:val="20"/>
        </w:rPr>
        <w:t xml:space="preserve"> 16: 2 (2008)</w:t>
      </w:r>
      <w:r>
        <w:rPr>
          <w:sz w:val="20"/>
          <w:szCs w:val="20"/>
        </w:rPr>
        <w:t xml:space="preserve">. Available online: </w:t>
      </w:r>
      <w:hyperlink r:id="rId17" w:history="1">
        <w:r w:rsidRPr="009271FA">
          <w:rPr>
            <w:rStyle w:val="Hyperlink"/>
            <w:sz w:val="20"/>
            <w:szCs w:val="20"/>
          </w:rPr>
          <w:t>http://onlinelibrary.wiley.com/doi/10.1111/j.1468-0378.2008.00314.x/pdf</w:t>
        </w:r>
      </w:hyperlink>
    </w:p>
    <w:p w14:paraId="3CDE646B" w14:textId="77777777" w:rsidR="001F2DB7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B10A95">
        <w:rPr>
          <w:rFonts w:ascii="Arial" w:hAnsi="Arial" w:cs="Arial"/>
          <w:sz w:val="20"/>
          <w:szCs w:val="20"/>
        </w:rPr>
        <w:t>Kaufma</w:t>
      </w:r>
      <w:r>
        <w:rPr>
          <w:rFonts w:ascii="Arial" w:hAnsi="Arial" w:cs="Arial"/>
          <w:sz w:val="20"/>
          <w:szCs w:val="20"/>
        </w:rPr>
        <w:t>n</w:t>
      </w:r>
      <w:r w:rsidRPr="00B10A95">
        <w:rPr>
          <w:rFonts w:ascii="Arial" w:hAnsi="Arial" w:cs="Arial"/>
          <w:sz w:val="20"/>
          <w:szCs w:val="20"/>
        </w:rPr>
        <w:t xml:space="preserve">n, W., </w:t>
      </w:r>
      <w:r w:rsidRPr="00B10A95">
        <w:rPr>
          <w:rFonts w:ascii="Arial" w:hAnsi="Arial" w:cs="Arial"/>
          <w:sz w:val="20"/>
          <w:szCs w:val="20"/>
          <w:u w:val="single"/>
        </w:rPr>
        <w:t>Nietzsche: Philosopher, Psychologist, Antichrist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B10A95">
        <w:rPr>
          <w:rFonts w:ascii="Arial" w:hAnsi="Arial" w:cs="Arial"/>
          <w:sz w:val="20"/>
          <w:szCs w:val="20"/>
        </w:rPr>
        <w:t xml:space="preserve"> (Princeton University Press, 1974), chapter 3. </w:t>
      </w:r>
    </w:p>
    <w:p w14:paraId="3ABF2208" w14:textId="77777777" w:rsidR="001F2DB7" w:rsidRPr="000A6870" w:rsidRDefault="001F2DB7" w:rsidP="001F2DB7">
      <w:pPr>
        <w:pStyle w:val="Default"/>
        <w:rPr>
          <w:sz w:val="20"/>
          <w:szCs w:val="20"/>
        </w:rPr>
      </w:pPr>
      <w:r w:rsidRPr="000A6870">
        <w:rPr>
          <w:sz w:val="20"/>
          <w:szCs w:val="20"/>
        </w:rPr>
        <w:t xml:space="preserve">Leiter, B., ‘The Truth is Terrible’, in Came, D. (ed.), </w:t>
      </w:r>
      <w:r w:rsidRPr="000A6870">
        <w:rPr>
          <w:sz w:val="20"/>
          <w:szCs w:val="20"/>
          <w:u w:val="single"/>
        </w:rPr>
        <w:t>Nietzsche on Morality and the Affirmation of Life</w:t>
      </w:r>
      <w:r w:rsidRPr="000A6870">
        <w:rPr>
          <w:sz w:val="20"/>
          <w:szCs w:val="20"/>
        </w:rPr>
        <w:t xml:space="preserve">, (Oxford University Press, forthcoming). Available online: </w:t>
      </w:r>
      <w:hyperlink r:id="rId18" w:history="1">
        <w:r w:rsidRPr="000A6870">
          <w:rPr>
            <w:rStyle w:val="Hyperlink"/>
            <w:sz w:val="20"/>
            <w:szCs w:val="20"/>
          </w:rPr>
          <w:t>http://ssrn.com/abstract=2099162</w:t>
        </w:r>
      </w:hyperlink>
      <w:r w:rsidRPr="000A6870">
        <w:rPr>
          <w:sz w:val="20"/>
          <w:szCs w:val="20"/>
        </w:rPr>
        <w:t xml:space="preserve"> </w:t>
      </w:r>
    </w:p>
    <w:p w14:paraId="5189597B" w14:textId="77777777" w:rsidR="001F2DB7" w:rsidRPr="006D52C2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Nagel, T., ‘The Absurd’, in </w:t>
      </w:r>
      <w:r w:rsidRPr="009E26DE">
        <w:rPr>
          <w:rFonts w:ascii="Arial" w:hAnsi="Arial" w:cs="Arial"/>
          <w:sz w:val="20"/>
          <w:szCs w:val="20"/>
          <w:u w:val="single"/>
        </w:rPr>
        <w:t>Mortal Questions</w:t>
      </w:r>
      <w:r w:rsidRPr="006D52C2">
        <w:rPr>
          <w:rFonts w:ascii="Arial" w:hAnsi="Arial" w:cs="Arial"/>
          <w:i/>
          <w:sz w:val="20"/>
          <w:szCs w:val="20"/>
        </w:rPr>
        <w:t xml:space="preserve"> </w:t>
      </w:r>
      <w:r w:rsidRPr="006D52C2">
        <w:rPr>
          <w:rFonts w:ascii="Arial" w:hAnsi="Arial" w:cs="Arial"/>
          <w:sz w:val="20"/>
          <w:szCs w:val="20"/>
        </w:rPr>
        <w:t>(Cambridge University Press, 1995)</w:t>
      </w:r>
    </w:p>
    <w:p w14:paraId="1D3AB5F4" w14:textId="77777777" w:rsidR="001F2DB7" w:rsidRPr="00B10A95" w:rsidRDefault="001F2DB7" w:rsidP="001F2DB7">
      <w:pPr>
        <w:contextualSpacing/>
        <w:rPr>
          <w:rFonts w:ascii="Arial" w:hAnsi="Arial" w:cs="Arial"/>
          <w:sz w:val="20"/>
          <w:szCs w:val="20"/>
        </w:rPr>
      </w:pPr>
      <w:r w:rsidRPr="00B10A95">
        <w:rPr>
          <w:rFonts w:ascii="Arial" w:hAnsi="Arial" w:cs="Arial"/>
          <w:sz w:val="20"/>
          <w:szCs w:val="20"/>
        </w:rPr>
        <w:t xml:space="preserve">Reginster, B., </w:t>
      </w:r>
      <w:r w:rsidRPr="00B10A95">
        <w:rPr>
          <w:rFonts w:ascii="Arial" w:hAnsi="Arial" w:cs="Arial"/>
          <w:sz w:val="20"/>
          <w:szCs w:val="20"/>
          <w:u w:val="single"/>
        </w:rPr>
        <w:t>The Affirmation of Life</w:t>
      </w:r>
      <w:r w:rsidRPr="00B10A95">
        <w:rPr>
          <w:rFonts w:ascii="Arial" w:hAnsi="Arial" w:cs="Arial"/>
          <w:sz w:val="20"/>
          <w:szCs w:val="20"/>
        </w:rPr>
        <w:t xml:space="preserve"> (Harvard University Press, 2007), chapters 1, 2, 4</w:t>
      </w:r>
    </w:p>
    <w:p w14:paraId="70630530" w14:textId="77777777" w:rsidR="001F2DB7" w:rsidRPr="006D52C2" w:rsidRDefault="001F2DB7" w:rsidP="001F2DB7">
      <w:pPr>
        <w:contextualSpacing/>
        <w:rPr>
          <w:rFonts w:ascii="Arial" w:hAnsi="Arial" w:cs="Arial"/>
          <w:sz w:val="20"/>
          <w:szCs w:val="20"/>
        </w:rPr>
      </w:pPr>
    </w:p>
    <w:p w14:paraId="21CB0171" w14:textId="77777777" w:rsidR="001F2DB7" w:rsidRPr="00C94B0F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C94B0F">
        <w:rPr>
          <w:bCs/>
          <w:sz w:val="20"/>
          <w:szCs w:val="20"/>
          <w:u w:val="single"/>
        </w:rPr>
        <w:t xml:space="preserve">Art </w:t>
      </w:r>
    </w:p>
    <w:p w14:paraId="04032166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Birth of Tragedy</w:t>
      </w:r>
      <w:r w:rsidRPr="006D52C2">
        <w:rPr>
          <w:sz w:val="20"/>
          <w:szCs w:val="20"/>
        </w:rPr>
        <w:t xml:space="preserve">, trans. by Kaufmann (Vintage, 1967) </w:t>
      </w:r>
    </w:p>
    <w:p w14:paraId="0724F543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 xml:space="preserve"> Nietzsche contra Wagner</w:t>
      </w:r>
      <w:r w:rsidRPr="006D52C2">
        <w:rPr>
          <w:sz w:val="20"/>
          <w:szCs w:val="20"/>
        </w:rPr>
        <w:t xml:space="preserve">, trans. by W. Kaufmann, </w:t>
      </w:r>
      <w:r w:rsidRPr="006D52C2">
        <w:rPr>
          <w:sz w:val="20"/>
          <w:szCs w:val="20"/>
          <w:u w:val="single"/>
        </w:rPr>
        <w:t>The Portable Nietzsche</w:t>
      </w:r>
      <w:r w:rsidRPr="006D52C2">
        <w:rPr>
          <w:sz w:val="20"/>
          <w:szCs w:val="20"/>
        </w:rPr>
        <w:t xml:space="preserve">, (Viking, 1954; Chatto &amp; Windus 1971; Penguin 1976) </w:t>
      </w:r>
    </w:p>
    <w:p w14:paraId="2FE1CF73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Twilight of the Idols</w:t>
      </w:r>
      <w:r w:rsidRPr="006D52C2">
        <w:rPr>
          <w:rFonts w:ascii="Arial" w:hAnsi="Arial" w:cs="Arial"/>
          <w:sz w:val="20"/>
          <w:szCs w:val="20"/>
        </w:rPr>
        <w:t>, ‘What I Owe to the Ancients’, ‘Expeditions of an Untimely Man’</w:t>
      </w:r>
    </w:p>
    <w:p w14:paraId="04E04CE4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The Will to Power</w:t>
      </w:r>
      <w:r w:rsidRPr="006D52C2">
        <w:rPr>
          <w:rFonts w:ascii="Arial" w:hAnsi="Arial" w:cs="Arial"/>
          <w:sz w:val="20"/>
          <w:szCs w:val="20"/>
        </w:rPr>
        <w:t>, trans. by Kaufmann and Hollingdale (Vintage, 1968), sections 794-853</w:t>
      </w:r>
    </w:p>
    <w:p w14:paraId="2BF27FB3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‘The Aesthetic Justification of Existence’, in Ansell-Pearson (ed.), </w:t>
      </w:r>
      <w:r w:rsidRPr="006D52C2">
        <w:rPr>
          <w:rFonts w:ascii="Arial" w:hAnsi="Arial" w:cs="Arial"/>
          <w:iCs/>
          <w:sz w:val="20"/>
          <w:szCs w:val="20"/>
          <w:u w:val="single"/>
        </w:rPr>
        <w:t>The Blackwell Companion to Nietzsche</w:t>
      </w:r>
      <w:r w:rsidRPr="006D52C2">
        <w:rPr>
          <w:rFonts w:ascii="Arial" w:hAnsi="Arial" w:cs="Arial"/>
          <w:sz w:val="20"/>
          <w:szCs w:val="20"/>
        </w:rPr>
        <w:t>, (Blackwell, 2005).</w:t>
      </w:r>
      <w:r w:rsidRPr="009E2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Available online: </w:t>
      </w:r>
    </w:p>
    <w:p w14:paraId="1119CAB3" w14:textId="77777777" w:rsidR="001F2DB7" w:rsidRDefault="00593BCE" w:rsidP="001F2DB7">
      <w:pPr>
        <w:rPr>
          <w:rFonts w:ascii="Arial" w:hAnsi="Arial" w:cs="Arial"/>
          <w:sz w:val="20"/>
          <w:szCs w:val="20"/>
        </w:rPr>
      </w:pPr>
      <w:hyperlink r:id="rId19" w:history="1">
        <w:r w:rsidR="001F2DB7" w:rsidRPr="00203FDA">
          <w:rPr>
            <w:rStyle w:val="Hyperlink"/>
            <w:rFonts w:ascii="Arial" w:hAnsi="Arial" w:cs="Arial"/>
            <w:sz w:val="20"/>
            <w:szCs w:val="20"/>
          </w:rPr>
          <w:t>http://onlinelibrary.wiley.com/doi/10.1002/9780470751374.ch3/pdf</w:t>
        </w:r>
      </w:hyperlink>
      <w:r w:rsidR="001F2DB7">
        <w:rPr>
          <w:rFonts w:ascii="Arial" w:hAnsi="Arial" w:cs="Arial"/>
          <w:sz w:val="20"/>
          <w:szCs w:val="20"/>
        </w:rPr>
        <w:t xml:space="preserve"> </w:t>
      </w:r>
    </w:p>
    <w:p w14:paraId="2581F23F" w14:textId="77777777" w:rsidR="001F2DB7" w:rsidRPr="006D52C2" w:rsidRDefault="00593BCE" w:rsidP="001F2DB7">
      <w:pPr>
        <w:rPr>
          <w:rFonts w:ascii="Arial" w:hAnsi="Arial" w:cs="Arial"/>
          <w:sz w:val="20"/>
          <w:szCs w:val="20"/>
        </w:rPr>
      </w:pPr>
      <w:hyperlink r:id="rId20" w:history="1">
        <w:r w:rsidR="001F2DB7"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</w:p>
    <w:p w14:paraId="05371DBA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‘Nietzsche’s Attempt at a Self-Criticism: Art and Morality in </w:t>
      </w:r>
      <w:r w:rsidRPr="006D52C2">
        <w:rPr>
          <w:rFonts w:ascii="Arial" w:hAnsi="Arial" w:cs="Arial"/>
          <w:iCs/>
          <w:sz w:val="20"/>
          <w:szCs w:val="20"/>
          <w:u w:val="single"/>
        </w:rPr>
        <w:t>The Birth of Tragedy</w:t>
      </w:r>
      <w:r w:rsidRPr="006D52C2">
        <w:rPr>
          <w:rFonts w:ascii="Arial" w:hAnsi="Arial" w:cs="Arial"/>
          <w:sz w:val="20"/>
          <w:szCs w:val="20"/>
        </w:rPr>
        <w:t xml:space="preserve">’, in </w:t>
      </w:r>
      <w:r w:rsidRPr="006D52C2">
        <w:rPr>
          <w:rFonts w:ascii="Arial" w:hAnsi="Arial" w:cs="Arial"/>
          <w:iCs/>
          <w:sz w:val="20"/>
          <w:szCs w:val="20"/>
          <w:u w:val="single"/>
        </w:rPr>
        <w:t>Nietzsche-Studien</w:t>
      </w:r>
      <w:r w:rsidRPr="006D52C2">
        <w:rPr>
          <w:rFonts w:ascii="Arial" w:hAnsi="Arial" w:cs="Arial"/>
          <w:sz w:val="20"/>
          <w:szCs w:val="20"/>
        </w:rPr>
        <w:t xml:space="preserve">, 33 (2004). </w:t>
      </w:r>
      <w:r>
        <w:rPr>
          <w:rFonts w:ascii="Arial" w:hAnsi="Arial" w:cs="Arial"/>
          <w:sz w:val="20"/>
          <w:szCs w:val="20"/>
        </w:rPr>
        <w:t xml:space="preserve">Available online: </w:t>
      </w:r>
      <w:hyperlink r:id="rId21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E7C1CF2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‘Nietzsche on </w:t>
      </w:r>
      <w:r>
        <w:rPr>
          <w:rFonts w:ascii="Arial" w:hAnsi="Arial" w:cs="Arial"/>
          <w:sz w:val="20"/>
          <w:szCs w:val="20"/>
        </w:rPr>
        <w:t>the Aesthetics of Character and Virtue</w:t>
      </w:r>
      <w:r w:rsidRPr="006D52C2">
        <w:rPr>
          <w:rFonts w:ascii="Arial" w:hAnsi="Arial" w:cs="Arial"/>
          <w:sz w:val="20"/>
          <w:szCs w:val="20"/>
        </w:rPr>
        <w:t xml:space="preserve">’, Came, D., (ed.) </w:t>
      </w:r>
      <w:r w:rsidRPr="006D52C2">
        <w:rPr>
          <w:rFonts w:ascii="Arial" w:hAnsi="Arial" w:cs="Arial"/>
          <w:sz w:val="20"/>
          <w:szCs w:val="20"/>
          <w:u w:val="single"/>
        </w:rPr>
        <w:t>Nietzsche on Art and Life</w:t>
      </w:r>
      <w:r w:rsidRPr="006D52C2">
        <w:rPr>
          <w:rFonts w:ascii="Arial" w:hAnsi="Arial" w:cs="Arial"/>
          <w:sz w:val="20"/>
          <w:szCs w:val="20"/>
        </w:rPr>
        <w:t xml:space="preserve"> (Oxford University Press, </w:t>
      </w:r>
      <w:r>
        <w:rPr>
          <w:rFonts w:ascii="Arial" w:hAnsi="Arial" w:cs="Arial"/>
          <w:sz w:val="20"/>
          <w:szCs w:val="20"/>
        </w:rPr>
        <w:t>2014</w:t>
      </w:r>
      <w:r w:rsidRPr="006D52C2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Available online: </w:t>
      </w:r>
      <w:hyperlink r:id="rId22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A6F487A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‘Disinterestedness and Objectivity’, </w:t>
      </w:r>
      <w:r w:rsidRPr="006D52C2">
        <w:rPr>
          <w:rFonts w:ascii="Arial" w:hAnsi="Arial" w:cs="Arial"/>
          <w:sz w:val="20"/>
          <w:szCs w:val="20"/>
          <w:u w:val="single"/>
        </w:rPr>
        <w:t>European Journal of Philosophy</w:t>
      </w:r>
      <w:r>
        <w:rPr>
          <w:rFonts w:ascii="Arial" w:hAnsi="Arial" w:cs="Arial"/>
          <w:sz w:val="20"/>
          <w:szCs w:val="20"/>
        </w:rPr>
        <w:t xml:space="preserve">, 16: 3 (2008). Available online: </w:t>
      </w:r>
    </w:p>
    <w:p w14:paraId="4A3C64FC" w14:textId="77777777" w:rsidR="001F2DB7" w:rsidRDefault="00593BCE" w:rsidP="001F2DB7">
      <w:pPr>
        <w:rPr>
          <w:rFonts w:ascii="Arial" w:hAnsi="Arial" w:cs="Arial"/>
          <w:sz w:val="20"/>
          <w:szCs w:val="20"/>
        </w:rPr>
      </w:pPr>
      <w:hyperlink r:id="rId23" w:history="1">
        <w:r w:rsidR="001F2DB7" w:rsidRPr="00203FDA">
          <w:rPr>
            <w:rStyle w:val="Hyperlink"/>
            <w:rFonts w:ascii="Arial" w:hAnsi="Arial" w:cs="Arial"/>
            <w:sz w:val="20"/>
            <w:szCs w:val="20"/>
          </w:rPr>
          <w:t>http://onlinelibrary.wiley.com/doi/10.1111/j.1468-0378.2008.00334.x/full</w:t>
        </w:r>
      </w:hyperlink>
      <w:r w:rsidR="001F2DB7">
        <w:rPr>
          <w:rFonts w:ascii="Arial" w:hAnsi="Arial" w:cs="Arial"/>
          <w:sz w:val="20"/>
          <w:szCs w:val="20"/>
        </w:rPr>
        <w:t xml:space="preserve"> </w:t>
      </w:r>
    </w:p>
    <w:p w14:paraId="09FAEA45" w14:textId="77777777" w:rsidR="001F2DB7" w:rsidRDefault="00593BCE" w:rsidP="001F2DB7">
      <w:pPr>
        <w:rPr>
          <w:rFonts w:ascii="Arial" w:hAnsi="Arial" w:cs="Arial"/>
          <w:sz w:val="20"/>
          <w:szCs w:val="20"/>
        </w:rPr>
      </w:pPr>
      <w:hyperlink r:id="rId24" w:history="1">
        <w:r w:rsidR="001F2DB7"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</w:p>
    <w:p w14:paraId="79FA20EB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Came, D., ‘The Themes of Affirmation and Illusion in The Birth of Tragedy and Beyond’,</w:t>
      </w:r>
      <w:r w:rsidRPr="006D52C2">
        <w:rPr>
          <w:rFonts w:ascii="Arial" w:hAnsi="Arial" w:cs="Arial"/>
          <w:sz w:val="20"/>
          <w:szCs w:val="20"/>
        </w:rPr>
        <w:t xml:space="preserve"> in Gemes and Richardson (eds.),</w:t>
      </w:r>
      <w:r w:rsidRPr="009E26DE">
        <w:rPr>
          <w:rFonts w:ascii="Arial" w:hAnsi="Arial" w:cs="Arial"/>
          <w:sz w:val="20"/>
          <w:szCs w:val="20"/>
          <w:u w:val="single"/>
        </w:rPr>
        <w:t>The Oxford Handbook of Nietzsche</w:t>
      </w:r>
      <w:r>
        <w:rPr>
          <w:rFonts w:ascii="Arial" w:hAnsi="Arial" w:cs="Arial"/>
          <w:sz w:val="20"/>
          <w:szCs w:val="20"/>
        </w:rPr>
        <w:t xml:space="preserve"> (Oxford University Press, 2013). Available online: </w:t>
      </w:r>
      <w:hyperlink r:id="rId25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</w:p>
    <w:p w14:paraId="0BCDDEFF" w14:textId="77777777" w:rsidR="001F2DB7" w:rsidRPr="000A6870" w:rsidRDefault="001F2DB7" w:rsidP="001F2DB7">
      <w:pPr>
        <w:pStyle w:val="Default"/>
        <w:rPr>
          <w:sz w:val="20"/>
          <w:szCs w:val="20"/>
        </w:rPr>
      </w:pPr>
      <w:r w:rsidRPr="000A6870">
        <w:rPr>
          <w:sz w:val="20"/>
          <w:szCs w:val="20"/>
        </w:rPr>
        <w:t xml:space="preserve">Leiter, B., ‘The Truth is Terrible’, in Came, D. (ed.), </w:t>
      </w:r>
      <w:r w:rsidRPr="000A6870">
        <w:rPr>
          <w:sz w:val="20"/>
          <w:szCs w:val="20"/>
          <w:u w:val="single"/>
        </w:rPr>
        <w:t>Nietzsche on Morality and the Affirmation of Life</w:t>
      </w:r>
      <w:r w:rsidRPr="000A6870">
        <w:rPr>
          <w:sz w:val="20"/>
          <w:szCs w:val="20"/>
        </w:rPr>
        <w:t xml:space="preserve">, (Oxford University Press, forthcoming). Available online: </w:t>
      </w:r>
      <w:hyperlink r:id="rId26" w:history="1">
        <w:r w:rsidRPr="000A6870">
          <w:rPr>
            <w:rStyle w:val="Hyperlink"/>
            <w:sz w:val="20"/>
            <w:szCs w:val="20"/>
          </w:rPr>
          <w:t>http://ssrn.com/abstract=2099162</w:t>
        </w:r>
      </w:hyperlink>
      <w:r w:rsidRPr="000A6870">
        <w:rPr>
          <w:sz w:val="20"/>
          <w:szCs w:val="20"/>
        </w:rPr>
        <w:t xml:space="preserve"> </w:t>
      </w:r>
    </w:p>
    <w:p w14:paraId="73F0876B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Price, A., ‘Nietzsche and the Paradox of Tragedy’, in </w:t>
      </w:r>
      <w:r w:rsidRPr="006D52C2">
        <w:rPr>
          <w:rFonts w:ascii="Arial" w:hAnsi="Arial" w:cs="Arial"/>
          <w:sz w:val="20"/>
          <w:szCs w:val="20"/>
          <w:u w:val="single"/>
        </w:rPr>
        <w:t xml:space="preserve">British Journal of Aesthetics </w:t>
      </w:r>
      <w:r w:rsidRPr="006D52C2">
        <w:rPr>
          <w:rFonts w:ascii="Arial" w:hAnsi="Arial" w:cs="Arial"/>
          <w:sz w:val="20"/>
          <w:szCs w:val="20"/>
        </w:rPr>
        <w:t>38: 4 (1998)</w:t>
      </w:r>
    </w:p>
    <w:p w14:paraId="6D880935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Ridley, A., </w:t>
      </w:r>
      <w:r w:rsidRPr="006D52C2">
        <w:rPr>
          <w:rFonts w:ascii="Arial" w:hAnsi="Arial" w:cs="Arial"/>
          <w:sz w:val="20"/>
          <w:szCs w:val="20"/>
          <w:u w:val="single"/>
        </w:rPr>
        <w:t>Nietzsche on Art</w:t>
      </w:r>
      <w:r w:rsidRPr="006D52C2">
        <w:rPr>
          <w:rFonts w:ascii="Arial" w:hAnsi="Arial" w:cs="Arial"/>
          <w:sz w:val="20"/>
          <w:szCs w:val="20"/>
        </w:rPr>
        <w:t xml:space="preserve"> (Routledge, 2007), passim</w:t>
      </w:r>
    </w:p>
    <w:p w14:paraId="16D6217B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Schacht, R., ‘Making Life Worthwhile: Art in The Birth of Tragedy’, in Richardson &amp;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2FCF1C77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Staten, H., </w:t>
      </w:r>
      <w:r w:rsidRPr="006D52C2">
        <w:rPr>
          <w:rFonts w:ascii="Arial" w:hAnsi="Arial" w:cs="Arial"/>
          <w:sz w:val="20"/>
          <w:szCs w:val="20"/>
          <w:u w:val="single"/>
        </w:rPr>
        <w:t>Nietzsche’s Voice</w:t>
      </w:r>
      <w:r w:rsidRPr="006D52C2">
        <w:rPr>
          <w:rFonts w:ascii="Arial" w:hAnsi="Arial" w:cs="Arial"/>
          <w:sz w:val="20"/>
          <w:szCs w:val="20"/>
        </w:rPr>
        <w:t>, (Cornell University Press, 1990), Appendix</w:t>
      </w:r>
    </w:p>
    <w:p w14:paraId="3783BE39" w14:textId="77777777" w:rsidR="001F2DB7" w:rsidRPr="006D52C2" w:rsidRDefault="001F2DB7" w:rsidP="001F2DB7">
      <w:pPr>
        <w:rPr>
          <w:rFonts w:ascii="Arial" w:hAnsi="Arial" w:cs="Arial"/>
          <w:sz w:val="20"/>
          <w:szCs w:val="20"/>
          <w:u w:val="single"/>
        </w:rPr>
      </w:pPr>
      <w:r w:rsidRPr="006D52C2">
        <w:rPr>
          <w:rFonts w:ascii="Arial" w:hAnsi="Arial" w:cs="Arial"/>
          <w:sz w:val="20"/>
          <w:szCs w:val="20"/>
        </w:rPr>
        <w:t xml:space="preserve">Young, J., </w:t>
      </w:r>
      <w:r w:rsidRPr="006D52C2">
        <w:rPr>
          <w:rFonts w:ascii="Arial" w:hAnsi="Arial" w:cs="Arial"/>
          <w:sz w:val="20"/>
          <w:szCs w:val="20"/>
          <w:u w:val="single"/>
        </w:rPr>
        <w:t xml:space="preserve">Nietzsche’s Philosophy of Art, </w:t>
      </w:r>
      <w:r w:rsidRPr="006D52C2">
        <w:rPr>
          <w:rFonts w:ascii="Arial" w:hAnsi="Arial" w:cs="Arial"/>
          <w:sz w:val="20"/>
          <w:szCs w:val="20"/>
        </w:rPr>
        <w:t>(Cambridge University Press, 1998), passim</w:t>
      </w:r>
    </w:p>
    <w:p w14:paraId="54256500" w14:textId="77777777" w:rsidR="001F2DB7" w:rsidRPr="006D52C2" w:rsidRDefault="001F2DB7" w:rsidP="001F2DB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9A0981A" w14:textId="77777777" w:rsidR="001F2DB7" w:rsidRPr="00C94B0F" w:rsidRDefault="001F2DB7" w:rsidP="001F2DB7">
      <w:pPr>
        <w:pStyle w:val="Default"/>
        <w:numPr>
          <w:ilvl w:val="0"/>
          <w:numId w:val="24"/>
        </w:numPr>
        <w:rPr>
          <w:bCs/>
          <w:sz w:val="20"/>
          <w:szCs w:val="20"/>
          <w:u w:val="single"/>
        </w:rPr>
      </w:pPr>
      <w:r w:rsidRPr="00C94B0F">
        <w:rPr>
          <w:bCs/>
          <w:sz w:val="20"/>
          <w:szCs w:val="20"/>
          <w:u w:val="single"/>
        </w:rPr>
        <w:t>Genealogy</w:t>
      </w:r>
    </w:p>
    <w:p w14:paraId="60F7F4E3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Gay Science</w:t>
      </w:r>
      <w:r w:rsidRPr="006D52C2">
        <w:rPr>
          <w:sz w:val="20"/>
          <w:szCs w:val="20"/>
        </w:rPr>
        <w:t>, § 345</w:t>
      </w:r>
    </w:p>
    <w:p w14:paraId="237A8155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On the Genealogy of Morality</w:t>
      </w:r>
      <w:r w:rsidRPr="006D52C2">
        <w:rPr>
          <w:sz w:val="20"/>
          <w:szCs w:val="20"/>
        </w:rPr>
        <w:t>, passim, but especially Preface, Second Essay §§ 12 &amp; 13</w:t>
      </w:r>
    </w:p>
    <w:p w14:paraId="2DC05DB1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Beyond Good and Evil</w:t>
      </w:r>
      <w:r w:rsidRPr="006D52C2">
        <w:rPr>
          <w:sz w:val="20"/>
          <w:szCs w:val="20"/>
        </w:rPr>
        <w:t xml:space="preserve">, ‘Of the Natural History of Morals’ </w:t>
      </w:r>
    </w:p>
    <w:p w14:paraId="47D7118A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Will to Power</w:t>
      </w:r>
      <w:r w:rsidRPr="006D52C2">
        <w:rPr>
          <w:sz w:val="20"/>
          <w:szCs w:val="20"/>
        </w:rPr>
        <w:t>, § 254</w:t>
      </w:r>
    </w:p>
    <w:p w14:paraId="20C8A47D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Foucault, M., ‘Nietzsche, Genealogy, History’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2001). Also in Rabinow, P., (ed.) </w:t>
      </w:r>
      <w:r w:rsidRPr="006D52C2">
        <w:rPr>
          <w:rFonts w:ascii="Arial" w:hAnsi="Arial" w:cs="Arial"/>
          <w:sz w:val="20"/>
          <w:szCs w:val="20"/>
          <w:u w:val="single"/>
        </w:rPr>
        <w:t>The Foucault Reader</w:t>
      </w:r>
      <w:r w:rsidRPr="006D52C2">
        <w:rPr>
          <w:rFonts w:ascii="Arial" w:hAnsi="Arial" w:cs="Arial"/>
          <w:sz w:val="20"/>
          <w:szCs w:val="20"/>
        </w:rPr>
        <w:t xml:space="preserve"> (Pantheon Books, 1984)</w:t>
      </w:r>
    </w:p>
    <w:p w14:paraId="4C5B2295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Geuss, R., ‘Nietzsche and Genealogy’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2001). Also in </w:t>
      </w:r>
      <w:r w:rsidRPr="006D52C2">
        <w:rPr>
          <w:rFonts w:ascii="Arial" w:hAnsi="Arial" w:cs="Arial"/>
          <w:sz w:val="20"/>
          <w:szCs w:val="20"/>
          <w:u w:val="single"/>
        </w:rPr>
        <w:t>European Journal of Philosophy</w:t>
      </w:r>
      <w:r w:rsidRPr="006D52C2">
        <w:rPr>
          <w:rFonts w:ascii="Arial" w:hAnsi="Arial" w:cs="Arial"/>
          <w:sz w:val="20"/>
          <w:szCs w:val="20"/>
        </w:rPr>
        <w:t xml:space="preserve"> 2 (1994)</w:t>
      </w:r>
      <w:r>
        <w:rPr>
          <w:rFonts w:ascii="Arial" w:hAnsi="Arial" w:cs="Arial"/>
          <w:sz w:val="20"/>
          <w:szCs w:val="20"/>
        </w:rPr>
        <w:t xml:space="preserve">. Available online: </w:t>
      </w:r>
    </w:p>
    <w:p w14:paraId="5F4A796E" w14:textId="77777777" w:rsidR="001F2DB7" w:rsidRPr="006D52C2" w:rsidRDefault="00593BCE" w:rsidP="001F2DB7">
      <w:pPr>
        <w:rPr>
          <w:rFonts w:ascii="Arial" w:hAnsi="Arial" w:cs="Arial"/>
          <w:sz w:val="20"/>
          <w:szCs w:val="20"/>
        </w:rPr>
      </w:pPr>
      <w:hyperlink r:id="rId27" w:history="1">
        <w:r w:rsidR="001F2DB7" w:rsidRPr="00203FDA">
          <w:rPr>
            <w:rStyle w:val="Hyperlink"/>
            <w:rFonts w:ascii="Arial" w:hAnsi="Arial" w:cs="Arial"/>
            <w:sz w:val="20"/>
            <w:szCs w:val="20"/>
          </w:rPr>
          <w:t>http://onlinelibrary.wiley.com/doi/10.1111/j.1468-0378.1994.tb00015.x/pdf</w:t>
        </w:r>
      </w:hyperlink>
      <w:r w:rsidR="001F2DB7">
        <w:rPr>
          <w:rFonts w:ascii="Arial" w:hAnsi="Arial" w:cs="Arial"/>
          <w:sz w:val="20"/>
          <w:szCs w:val="20"/>
        </w:rPr>
        <w:t xml:space="preserve"> </w:t>
      </w:r>
    </w:p>
    <w:p w14:paraId="47215FD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Janaway, C., </w:t>
      </w:r>
      <w:r w:rsidRPr="006D52C2">
        <w:rPr>
          <w:sz w:val="20"/>
          <w:szCs w:val="20"/>
          <w:u w:val="single"/>
        </w:rPr>
        <w:t>Beyond Selflessness: Reading Nietzsche’s ‘</w:t>
      </w:r>
      <w:r w:rsidRPr="006D52C2">
        <w:rPr>
          <w:iCs/>
          <w:sz w:val="20"/>
          <w:szCs w:val="20"/>
          <w:u w:val="single"/>
        </w:rPr>
        <w:t>Genealogy’</w:t>
      </w:r>
      <w:r w:rsidRPr="006D52C2">
        <w:rPr>
          <w:i/>
          <w:iCs/>
          <w:sz w:val="20"/>
          <w:szCs w:val="20"/>
          <w:u w:val="single"/>
        </w:rPr>
        <w:t xml:space="preserve"> </w:t>
      </w:r>
      <w:r w:rsidRPr="006D52C2">
        <w:rPr>
          <w:sz w:val="20"/>
          <w:szCs w:val="20"/>
        </w:rPr>
        <w:t>(Oxford Universi</w:t>
      </w:r>
      <w:r>
        <w:rPr>
          <w:sz w:val="20"/>
          <w:szCs w:val="20"/>
        </w:rPr>
        <w:t xml:space="preserve">ty Press, 2007), chapter 3. Available online: </w:t>
      </w:r>
      <w:hyperlink r:id="rId28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http://www.oxfordscholarship.com/view/10.1093/acprof:oso/9780199279692.001.0001/acprof-9780199279692-chapter-3</w:t>
        </w:r>
      </w:hyperlink>
      <w:r>
        <w:rPr>
          <w:sz w:val="20"/>
          <w:szCs w:val="20"/>
        </w:rPr>
        <w:t xml:space="preserve"> </w:t>
      </w:r>
    </w:p>
    <w:p w14:paraId="666727CD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Leiter B., </w:t>
      </w:r>
      <w:r w:rsidRPr="006D52C2">
        <w:rPr>
          <w:sz w:val="20"/>
          <w:szCs w:val="20"/>
          <w:u w:val="single"/>
        </w:rPr>
        <w:t>Nietzsche on Morality</w:t>
      </w:r>
      <w:r w:rsidRPr="006D52C2">
        <w:rPr>
          <w:sz w:val="20"/>
          <w:szCs w:val="20"/>
        </w:rPr>
        <w:t xml:space="preserve">, (Routledge, 2002) chapters 5, 6, 7, 8 </w:t>
      </w:r>
    </w:p>
    <w:p w14:paraId="1E6EDC1C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MacIntyre, A., </w:t>
      </w:r>
      <w:r w:rsidRPr="006D52C2">
        <w:rPr>
          <w:sz w:val="20"/>
          <w:szCs w:val="20"/>
          <w:u w:val="single"/>
        </w:rPr>
        <w:t>Three Rival Versions of Moral Enquiry: Encyclopedia, Genealogy, and Tradition</w:t>
      </w:r>
      <w:r w:rsidRPr="006D52C2">
        <w:rPr>
          <w:sz w:val="20"/>
          <w:szCs w:val="20"/>
        </w:rPr>
        <w:t xml:space="preserve"> (University of Notre Dame Press, 1990), chapter 2. Also in Schacht., (ed.) </w:t>
      </w:r>
      <w:r w:rsidRPr="006D52C2">
        <w:rPr>
          <w:sz w:val="20"/>
          <w:szCs w:val="20"/>
          <w:u w:val="single"/>
        </w:rPr>
        <w:t xml:space="preserve">Nietzsche, Genealogy, Morality: Essays on Nietzsche’s ‘On the Genealogy of Moral’ </w:t>
      </w:r>
      <w:r w:rsidRPr="006D52C2">
        <w:rPr>
          <w:sz w:val="20"/>
          <w:szCs w:val="20"/>
        </w:rPr>
        <w:t>(California University Press, 1994)</w:t>
      </w:r>
    </w:p>
    <w:p w14:paraId="1DFEE295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May, S., </w:t>
      </w:r>
      <w:r w:rsidRPr="006D52C2">
        <w:rPr>
          <w:sz w:val="20"/>
          <w:szCs w:val="20"/>
          <w:u w:val="single"/>
        </w:rPr>
        <w:t>Nietzszche’s Ethics and his War on ‘Morality’</w:t>
      </w:r>
      <w:r w:rsidRPr="006D52C2">
        <w:rPr>
          <w:sz w:val="20"/>
          <w:szCs w:val="20"/>
        </w:rPr>
        <w:t xml:space="preserve"> (Oxford University Press, 2002)</w:t>
      </w:r>
    </w:p>
    <w:p w14:paraId="564741BF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Owen, D., ‘Nietzsche, Reevaluation and the Turn to Genealogy’ </w:t>
      </w:r>
      <w:r w:rsidRPr="006D52C2">
        <w:rPr>
          <w:iCs/>
          <w:sz w:val="20"/>
          <w:szCs w:val="20"/>
          <w:u w:val="single"/>
        </w:rPr>
        <w:t xml:space="preserve">European Journal of Philosophy </w:t>
      </w:r>
      <w:r w:rsidRPr="006D52C2">
        <w:rPr>
          <w:iCs/>
          <w:sz w:val="20"/>
          <w:szCs w:val="20"/>
        </w:rPr>
        <w:t>11: 3 (</w:t>
      </w:r>
      <w:r>
        <w:rPr>
          <w:sz w:val="20"/>
          <w:szCs w:val="20"/>
        </w:rPr>
        <w:t xml:space="preserve">2002). Available online: </w:t>
      </w:r>
      <w:hyperlink r:id="rId29" w:history="1">
        <w:r w:rsidRPr="009271FA">
          <w:rPr>
            <w:rStyle w:val="Hyperlink"/>
            <w:sz w:val="20"/>
            <w:szCs w:val="20"/>
          </w:rPr>
          <w:t>http://onlinelibrary.wiley.com/doi/10.1111/1468-0378.00186/pdf</w:t>
        </w:r>
      </w:hyperlink>
      <w:r>
        <w:rPr>
          <w:sz w:val="20"/>
          <w:szCs w:val="20"/>
        </w:rPr>
        <w:t xml:space="preserve"> </w:t>
      </w:r>
    </w:p>
    <w:p w14:paraId="06B23181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Williams B., </w:t>
      </w:r>
      <w:r w:rsidRPr="006D52C2">
        <w:rPr>
          <w:sz w:val="20"/>
          <w:szCs w:val="20"/>
          <w:u w:val="single"/>
        </w:rPr>
        <w:t xml:space="preserve">Truth and Truthfulness </w:t>
      </w:r>
      <w:r w:rsidRPr="006D52C2">
        <w:rPr>
          <w:sz w:val="20"/>
          <w:szCs w:val="20"/>
        </w:rPr>
        <w:t xml:space="preserve">(Princeton University Press, 2002), ‘Introduction’ &amp; chapter 1 </w:t>
      </w:r>
    </w:p>
    <w:p w14:paraId="7D21D1AA" w14:textId="77777777" w:rsidR="001F2DB7" w:rsidRPr="006D52C2" w:rsidRDefault="001F2DB7" w:rsidP="001F2DB7">
      <w:pPr>
        <w:pStyle w:val="Default"/>
        <w:rPr>
          <w:sz w:val="20"/>
          <w:szCs w:val="20"/>
        </w:rPr>
      </w:pPr>
    </w:p>
    <w:p w14:paraId="1575629E" w14:textId="77777777" w:rsidR="001F2DB7" w:rsidRPr="00C94B0F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C94B0F">
        <w:rPr>
          <w:bCs/>
          <w:sz w:val="20"/>
          <w:szCs w:val="20"/>
          <w:u w:val="single"/>
        </w:rPr>
        <w:t xml:space="preserve">The Will to Power </w:t>
      </w:r>
    </w:p>
    <w:p w14:paraId="5355049D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Beyond Good and Evil</w:t>
      </w:r>
      <w:r w:rsidRPr="006D52C2">
        <w:rPr>
          <w:sz w:val="20"/>
          <w:szCs w:val="20"/>
        </w:rPr>
        <w:t xml:space="preserve"> §§ 36, 187</w:t>
      </w:r>
    </w:p>
    <w:p w14:paraId="7F9EE43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Daybreak</w:t>
      </w:r>
      <w:r w:rsidRPr="006D52C2">
        <w:rPr>
          <w:sz w:val="20"/>
          <w:szCs w:val="20"/>
        </w:rPr>
        <w:t xml:space="preserve"> §§ 65, 113</w:t>
      </w:r>
    </w:p>
    <w:p w14:paraId="0DA6AC8A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On the Genealogy of Morality: A Polemic</w:t>
      </w:r>
      <w:r w:rsidRPr="006D52C2">
        <w:rPr>
          <w:sz w:val="20"/>
          <w:szCs w:val="20"/>
        </w:rPr>
        <w:t>, passim, but especially Second Essay § 12, Third Essay § 7</w:t>
      </w:r>
    </w:p>
    <w:p w14:paraId="4E35DC69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Anti-Christ</w:t>
      </w:r>
      <w:r w:rsidRPr="006D52C2">
        <w:rPr>
          <w:sz w:val="20"/>
          <w:szCs w:val="20"/>
        </w:rPr>
        <w:t xml:space="preserve"> § 6</w:t>
      </w:r>
    </w:p>
    <w:p w14:paraId="03557D6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Will to Power</w:t>
      </w:r>
      <w:r w:rsidRPr="006D52C2">
        <w:rPr>
          <w:sz w:val="20"/>
          <w:szCs w:val="20"/>
        </w:rPr>
        <w:t xml:space="preserve"> §§ 55, 134, 254, 258, 400, 675, 688, 897, 1067</w:t>
      </w:r>
    </w:p>
    <w:p w14:paraId="01B91A1D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Clark, M., ‘Nietzsche’s Doctrines of the Will to Power’</w:t>
      </w:r>
      <w:r>
        <w:rPr>
          <w:rFonts w:ascii="Arial" w:hAnsi="Arial" w:cs="Arial"/>
          <w:sz w:val="20"/>
          <w:szCs w:val="20"/>
        </w:rPr>
        <w:t>,</w:t>
      </w:r>
      <w:r w:rsidRPr="006D52C2">
        <w:rPr>
          <w:rFonts w:ascii="Arial" w:hAnsi="Arial" w:cs="Arial"/>
          <w:sz w:val="20"/>
          <w:szCs w:val="20"/>
        </w:rPr>
        <w:t xml:space="preserve">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352B6C67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Janaway, C., </w:t>
      </w:r>
      <w:r w:rsidRPr="006D52C2">
        <w:rPr>
          <w:sz w:val="20"/>
          <w:szCs w:val="20"/>
          <w:u w:val="single"/>
        </w:rPr>
        <w:t>Beyond Selflessness: Reading Nietzsche’s ‘</w:t>
      </w:r>
      <w:r w:rsidRPr="006D52C2">
        <w:rPr>
          <w:iCs/>
          <w:sz w:val="20"/>
          <w:szCs w:val="20"/>
          <w:u w:val="single"/>
        </w:rPr>
        <w:t>Genealogy’</w:t>
      </w:r>
      <w:r w:rsidRPr="006D52C2">
        <w:rPr>
          <w:i/>
          <w:iCs/>
          <w:sz w:val="20"/>
          <w:szCs w:val="20"/>
          <w:u w:val="single"/>
        </w:rPr>
        <w:t xml:space="preserve"> </w:t>
      </w:r>
      <w:r w:rsidRPr="006D52C2">
        <w:rPr>
          <w:sz w:val="20"/>
          <w:szCs w:val="20"/>
        </w:rPr>
        <w:t>(Oxford University Press, 2007), chapter 9</w:t>
      </w:r>
      <w:r>
        <w:rPr>
          <w:sz w:val="20"/>
          <w:szCs w:val="20"/>
        </w:rPr>
        <w:t xml:space="preserve">. Available online: </w:t>
      </w:r>
      <w:hyperlink r:id="rId30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http://www.oxfordscholarship.com/view/10.1093/acprof:oso/9780199279692.001.0001/acprof-9780199279692-chapter-9</w:t>
        </w:r>
      </w:hyperlink>
      <w:r>
        <w:rPr>
          <w:sz w:val="20"/>
          <w:szCs w:val="20"/>
        </w:rPr>
        <w:t xml:space="preserve"> </w:t>
      </w:r>
      <w:r w:rsidRPr="006D52C2">
        <w:rPr>
          <w:sz w:val="20"/>
          <w:szCs w:val="20"/>
        </w:rPr>
        <w:t xml:space="preserve"> </w:t>
      </w:r>
    </w:p>
    <w:p w14:paraId="5DEA8927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Leiter, B., </w:t>
      </w:r>
      <w:r w:rsidRPr="006D52C2">
        <w:rPr>
          <w:sz w:val="20"/>
          <w:szCs w:val="20"/>
          <w:u w:val="single"/>
        </w:rPr>
        <w:t>Nietzsche on Morality</w:t>
      </w:r>
      <w:r w:rsidRPr="006D52C2">
        <w:rPr>
          <w:sz w:val="20"/>
          <w:szCs w:val="20"/>
        </w:rPr>
        <w:t xml:space="preserve"> (Routledge, 2002), pp.138-144 </w:t>
      </w:r>
    </w:p>
    <w:p w14:paraId="099C96EE" w14:textId="77777777" w:rsidR="001F2DB7" w:rsidRPr="006D52C2" w:rsidRDefault="001F2DB7" w:rsidP="001F2DB7">
      <w:pPr>
        <w:pStyle w:val="Default"/>
        <w:rPr>
          <w:b/>
          <w:bCs/>
          <w:sz w:val="20"/>
          <w:szCs w:val="20"/>
        </w:rPr>
      </w:pPr>
      <w:r w:rsidRPr="006D52C2">
        <w:rPr>
          <w:sz w:val="20"/>
          <w:szCs w:val="20"/>
        </w:rPr>
        <w:t xml:space="preserve">May, S., </w:t>
      </w:r>
      <w:r w:rsidRPr="006D52C2">
        <w:rPr>
          <w:sz w:val="20"/>
          <w:szCs w:val="20"/>
          <w:u w:val="single"/>
        </w:rPr>
        <w:t>Nietzsche’s Ethics and his War on ‘Morality’</w:t>
      </w:r>
      <w:r w:rsidRPr="006D52C2">
        <w:rPr>
          <w:sz w:val="20"/>
          <w:szCs w:val="20"/>
        </w:rPr>
        <w:t xml:space="preserve"> (Oxford University Press, 2002), chapter 2</w:t>
      </w:r>
    </w:p>
    <w:p w14:paraId="5756E24E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Reginster, B., ‘The Will to Power and the Ethics of Creativity’ in Leiter, B., and Sinhababu, N., (eds.) </w:t>
      </w:r>
      <w:r w:rsidRPr="006D52C2">
        <w:rPr>
          <w:sz w:val="20"/>
          <w:szCs w:val="20"/>
          <w:u w:val="single"/>
        </w:rPr>
        <w:t>Nietzsche and Morality</w:t>
      </w:r>
      <w:r w:rsidRPr="006D52C2">
        <w:rPr>
          <w:sz w:val="20"/>
          <w:szCs w:val="20"/>
        </w:rPr>
        <w:t xml:space="preserve"> (Oxford University Press, 2007)</w:t>
      </w:r>
    </w:p>
    <w:p w14:paraId="3B34ACDE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lastRenderedPageBreak/>
        <w:t>Soll, I.,  ‘Nietzsche on Cruelty, Asceticism and the Failure of Hedonism’</w:t>
      </w:r>
      <w:r>
        <w:rPr>
          <w:sz w:val="20"/>
          <w:szCs w:val="20"/>
        </w:rPr>
        <w:t>,</w:t>
      </w:r>
      <w:r w:rsidRPr="006D52C2">
        <w:rPr>
          <w:sz w:val="20"/>
          <w:szCs w:val="20"/>
        </w:rPr>
        <w:t xml:space="preserve"> in Schacht (ed.) </w:t>
      </w:r>
      <w:r w:rsidRPr="006D52C2">
        <w:rPr>
          <w:sz w:val="20"/>
          <w:szCs w:val="20"/>
          <w:u w:val="single"/>
        </w:rPr>
        <w:t xml:space="preserve">Nietzsche, Genealogy, Morality: Essays on Nietzsche’s ‘On the Genealogy of Morals’ </w:t>
      </w:r>
      <w:r w:rsidRPr="006D52C2">
        <w:rPr>
          <w:sz w:val="20"/>
          <w:szCs w:val="20"/>
        </w:rPr>
        <w:t xml:space="preserve">(California University Press, 1994) </w:t>
      </w:r>
    </w:p>
    <w:p w14:paraId="6ED89504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Richardson J., ‘Nietzsche’s Power Ontology’</w:t>
      </w:r>
      <w:r>
        <w:rPr>
          <w:rFonts w:ascii="Arial" w:hAnsi="Arial" w:cs="Arial"/>
          <w:sz w:val="20"/>
          <w:szCs w:val="20"/>
        </w:rPr>
        <w:t>,</w:t>
      </w:r>
      <w:r w:rsidRPr="006D52C2">
        <w:rPr>
          <w:rFonts w:ascii="Arial" w:hAnsi="Arial" w:cs="Arial"/>
          <w:sz w:val="20"/>
          <w:szCs w:val="20"/>
        </w:rPr>
        <w:t xml:space="preserve">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05D9A887" w14:textId="77777777" w:rsidR="001F2DB7" w:rsidRPr="006D52C2" w:rsidRDefault="001F2DB7" w:rsidP="001F2DB7">
      <w:pPr>
        <w:pStyle w:val="Default"/>
        <w:rPr>
          <w:bCs/>
          <w:sz w:val="20"/>
          <w:szCs w:val="20"/>
          <w:u w:val="single"/>
        </w:rPr>
      </w:pPr>
    </w:p>
    <w:p w14:paraId="0A22F014" w14:textId="77777777" w:rsidR="001F2DB7" w:rsidRPr="00C94B0F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C94B0F">
        <w:rPr>
          <w:sz w:val="20"/>
          <w:szCs w:val="20"/>
          <w:u w:val="single"/>
        </w:rPr>
        <w:t xml:space="preserve">Master Morality and Slave Morality </w:t>
      </w:r>
    </w:p>
    <w:p w14:paraId="7960E91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On the Genealogy of Morality: A Polemic</w:t>
      </w:r>
      <w:r w:rsidRPr="006D52C2">
        <w:rPr>
          <w:sz w:val="20"/>
          <w:szCs w:val="20"/>
        </w:rPr>
        <w:t xml:space="preserve">, First Essay </w:t>
      </w:r>
    </w:p>
    <w:p w14:paraId="15DBB9B5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F, </w:t>
      </w:r>
      <w:r w:rsidRPr="006D52C2">
        <w:rPr>
          <w:sz w:val="20"/>
          <w:szCs w:val="20"/>
          <w:u w:val="single"/>
        </w:rPr>
        <w:t>Beyond Good and Evil</w:t>
      </w:r>
      <w:r w:rsidRPr="006D52C2">
        <w:rPr>
          <w:sz w:val="20"/>
          <w:szCs w:val="20"/>
        </w:rPr>
        <w:t>, ‘On the Natural History of Morality’</w:t>
      </w:r>
    </w:p>
    <w:p w14:paraId="297002D6" w14:textId="77777777" w:rsidR="001F2DB7" w:rsidRPr="006D52C2" w:rsidRDefault="001F2DB7" w:rsidP="001F2DB7">
      <w:pPr>
        <w:pStyle w:val="Default"/>
        <w:tabs>
          <w:tab w:val="left" w:pos="0"/>
        </w:tabs>
        <w:rPr>
          <w:sz w:val="20"/>
          <w:szCs w:val="20"/>
        </w:rPr>
      </w:pPr>
      <w:r w:rsidRPr="006D52C2">
        <w:rPr>
          <w:sz w:val="20"/>
          <w:szCs w:val="20"/>
        </w:rPr>
        <w:t>Bergmann, F., ‘Nietzsche’s Critique of Morality’</w:t>
      </w:r>
      <w:r>
        <w:rPr>
          <w:sz w:val="20"/>
          <w:szCs w:val="20"/>
        </w:rPr>
        <w:t>,</w:t>
      </w:r>
      <w:r w:rsidRPr="006D52C2">
        <w:rPr>
          <w:sz w:val="20"/>
          <w:szCs w:val="20"/>
        </w:rPr>
        <w:t xml:space="preserve"> in Solomon &amp; Higgins (eds.) </w:t>
      </w:r>
      <w:r w:rsidRPr="006D52C2">
        <w:rPr>
          <w:sz w:val="20"/>
          <w:szCs w:val="20"/>
          <w:u w:val="single"/>
        </w:rPr>
        <w:t xml:space="preserve">Reading Nietzsche </w:t>
      </w:r>
      <w:r w:rsidRPr="006D52C2">
        <w:rPr>
          <w:sz w:val="20"/>
          <w:szCs w:val="20"/>
        </w:rPr>
        <w:t>(O</w:t>
      </w:r>
      <w:r>
        <w:rPr>
          <w:sz w:val="20"/>
          <w:szCs w:val="20"/>
        </w:rPr>
        <w:t xml:space="preserve">xford </w:t>
      </w:r>
      <w:r w:rsidRPr="006D52C2">
        <w:rPr>
          <w:sz w:val="20"/>
          <w:szCs w:val="20"/>
        </w:rPr>
        <w:t>U</w:t>
      </w:r>
      <w:r>
        <w:rPr>
          <w:sz w:val="20"/>
          <w:szCs w:val="20"/>
        </w:rPr>
        <w:t xml:space="preserve">niversity </w:t>
      </w:r>
      <w:r w:rsidRPr="006D52C2">
        <w:rPr>
          <w:sz w:val="20"/>
          <w:szCs w:val="20"/>
        </w:rPr>
        <w:t>P</w:t>
      </w:r>
      <w:r>
        <w:rPr>
          <w:sz w:val="20"/>
          <w:szCs w:val="20"/>
        </w:rPr>
        <w:t>ress</w:t>
      </w:r>
      <w:r w:rsidRPr="006D52C2">
        <w:rPr>
          <w:sz w:val="20"/>
          <w:szCs w:val="20"/>
        </w:rPr>
        <w:t>, 1988)</w:t>
      </w:r>
    </w:p>
    <w:p w14:paraId="49299A6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Bittner, R., ‘</w:t>
      </w:r>
      <w:r w:rsidRPr="00C23579">
        <w:rPr>
          <w:iCs/>
          <w:sz w:val="20"/>
          <w:szCs w:val="20"/>
        </w:rPr>
        <w:t>Ressentiment</w:t>
      </w:r>
      <w:r w:rsidRPr="00C23579">
        <w:rPr>
          <w:sz w:val="20"/>
          <w:szCs w:val="20"/>
        </w:rPr>
        <w:t>’</w:t>
      </w:r>
      <w:r>
        <w:rPr>
          <w:sz w:val="20"/>
          <w:szCs w:val="20"/>
        </w:rPr>
        <w:t>,</w:t>
      </w:r>
      <w:r w:rsidRPr="006D52C2">
        <w:rPr>
          <w:sz w:val="20"/>
          <w:szCs w:val="20"/>
        </w:rPr>
        <w:t xml:space="preserve"> in Schacht (ed.) </w:t>
      </w:r>
      <w:r w:rsidRPr="006D52C2">
        <w:rPr>
          <w:sz w:val="20"/>
          <w:szCs w:val="20"/>
          <w:u w:val="single"/>
        </w:rPr>
        <w:t xml:space="preserve">Nietzsche, Genealogy Morality: Essays on Nietzsche’s ‘On the Genealogy of Morals’ </w:t>
      </w:r>
      <w:r w:rsidRPr="006D52C2">
        <w:rPr>
          <w:sz w:val="20"/>
          <w:szCs w:val="20"/>
        </w:rPr>
        <w:t xml:space="preserve">(California University Press University Press, 1994) </w:t>
      </w:r>
    </w:p>
    <w:p w14:paraId="5C15CA12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Geuss, R., ‘Nietzsche and Morality’, in </w:t>
      </w:r>
      <w:r w:rsidRPr="006D52C2">
        <w:rPr>
          <w:sz w:val="20"/>
          <w:szCs w:val="20"/>
          <w:u w:val="single"/>
        </w:rPr>
        <w:t>European Journal of Philosophy</w:t>
      </w:r>
      <w:r w:rsidRPr="006D52C2">
        <w:rPr>
          <w:sz w:val="20"/>
          <w:szCs w:val="20"/>
        </w:rPr>
        <w:t xml:space="preserve"> 5 (1997)</w:t>
      </w:r>
      <w:r>
        <w:rPr>
          <w:sz w:val="20"/>
          <w:szCs w:val="20"/>
        </w:rPr>
        <w:t xml:space="preserve">. Available online: </w:t>
      </w:r>
    </w:p>
    <w:p w14:paraId="4AF5EE27" w14:textId="77777777" w:rsidR="001F2DB7" w:rsidRPr="006D52C2" w:rsidRDefault="00593BCE" w:rsidP="001F2DB7">
      <w:pPr>
        <w:pStyle w:val="Default"/>
        <w:rPr>
          <w:sz w:val="20"/>
          <w:szCs w:val="20"/>
        </w:rPr>
      </w:pPr>
      <w:hyperlink r:id="rId31" w:history="1">
        <w:r w:rsidR="001F2DB7" w:rsidRPr="00203FDA">
          <w:rPr>
            <w:rStyle w:val="Hyperlink"/>
            <w:sz w:val="20"/>
            <w:szCs w:val="20"/>
          </w:rPr>
          <w:t>http://onlinelibrary.wiley.com/doi/10.1111/1468-0378.00024/pdf</w:t>
        </w:r>
      </w:hyperlink>
      <w:r w:rsidR="001F2DB7">
        <w:rPr>
          <w:sz w:val="20"/>
          <w:szCs w:val="20"/>
        </w:rPr>
        <w:t xml:space="preserve"> </w:t>
      </w:r>
    </w:p>
    <w:p w14:paraId="57BE314C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Janaway, C., </w:t>
      </w:r>
      <w:r w:rsidRPr="006D52C2">
        <w:rPr>
          <w:sz w:val="20"/>
          <w:szCs w:val="20"/>
          <w:u w:val="single"/>
        </w:rPr>
        <w:t>Beyond Selflessness: Reading Nietzsche’s ‘</w:t>
      </w:r>
      <w:r w:rsidRPr="006D52C2">
        <w:rPr>
          <w:iCs/>
          <w:sz w:val="20"/>
          <w:szCs w:val="20"/>
          <w:u w:val="single"/>
        </w:rPr>
        <w:t>Genealogy’</w:t>
      </w:r>
      <w:r w:rsidRPr="006D52C2">
        <w:rPr>
          <w:i/>
          <w:iCs/>
          <w:sz w:val="20"/>
          <w:szCs w:val="20"/>
          <w:u w:val="single"/>
        </w:rPr>
        <w:t xml:space="preserve"> </w:t>
      </w:r>
      <w:r w:rsidRPr="006D52C2">
        <w:rPr>
          <w:sz w:val="20"/>
          <w:szCs w:val="20"/>
        </w:rPr>
        <w:t>(Oxford University Press, 2007), chapters 4, 5, 6</w:t>
      </w:r>
      <w:r>
        <w:rPr>
          <w:sz w:val="20"/>
          <w:szCs w:val="20"/>
        </w:rPr>
        <w:t xml:space="preserve">. Available online: </w:t>
      </w:r>
      <w:hyperlink r:id="rId32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http://www.oxfordscholarship.com/view/10.1093/acprof:oso/9780199279692.001.0001/acprof-9780199279692-chapter-4</w:t>
        </w:r>
      </w:hyperlink>
      <w:r>
        <w:rPr>
          <w:sz w:val="20"/>
          <w:szCs w:val="20"/>
        </w:rPr>
        <w:t xml:space="preserve"> </w:t>
      </w:r>
    </w:p>
    <w:p w14:paraId="3676165D" w14:textId="77777777" w:rsidR="001F2DB7" w:rsidRDefault="00593BCE" w:rsidP="001F2DB7">
      <w:pPr>
        <w:pStyle w:val="Default"/>
        <w:rPr>
          <w:sz w:val="20"/>
          <w:szCs w:val="20"/>
        </w:rPr>
      </w:pPr>
      <w:hyperlink r:id="rId33" w:history="1">
        <w:r w:rsidR="001F2DB7"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http://www.oxfordscholarship.com/view/10.1093/acprof:oso/9780199279692.001.0001/acprof-9780199279692-chapter-5</w:t>
        </w:r>
      </w:hyperlink>
    </w:p>
    <w:p w14:paraId="6B44BAE2" w14:textId="77777777" w:rsidR="001F2DB7" w:rsidRPr="006D52C2" w:rsidRDefault="00593BCE" w:rsidP="001F2DB7">
      <w:pPr>
        <w:pStyle w:val="Default"/>
        <w:rPr>
          <w:sz w:val="20"/>
          <w:szCs w:val="20"/>
        </w:rPr>
      </w:pPr>
      <w:hyperlink r:id="rId34" w:history="1">
        <w:r w:rsidR="001F2DB7"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http://www.oxfordscholarship.com/view/10.1093/acprof:oso/9780199279692.001.0001/acprof-9780199279692-chapter-6</w:t>
        </w:r>
      </w:hyperlink>
      <w:r w:rsidR="001F2DB7">
        <w:rPr>
          <w:sz w:val="20"/>
          <w:szCs w:val="20"/>
        </w:rPr>
        <w:t xml:space="preserve"> </w:t>
      </w:r>
    </w:p>
    <w:p w14:paraId="46C26CC8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Leiter, B., </w:t>
      </w:r>
      <w:r w:rsidRPr="006D52C2">
        <w:rPr>
          <w:sz w:val="20"/>
          <w:szCs w:val="20"/>
          <w:u w:val="single"/>
        </w:rPr>
        <w:t>Nietzsche on Morality</w:t>
      </w:r>
      <w:r w:rsidRPr="006D52C2">
        <w:rPr>
          <w:sz w:val="20"/>
          <w:szCs w:val="20"/>
        </w:rPr>
        <w:t xml:space="preserve"> (Routledge, 2002), chapter 6</w:t>
      </w:r>
    </w:p>
    <w:p w14:paraId="2BD41816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May, S.,</w:t>
      </w:r>
      <w:r w:rsidRPr="006D52C2">
        <w:rPr>
          <w:sz w:val="20"/>
          <w:szCs w:val="20"/>
          <w:u w:val="single"/>
        </w:rPr>
        <w:t xml:space="preserve"> Nietzsche’s Ethics and his War on ‘Morality’ </w:t>
      </w:r>
      <w:r w:rsidRPr="006D52C2">
        <w:rPr>
          <w:sz w:val="20"/>
          <w:szCs w:val="20"/>
        </w:rPr>
        <w:t xml:space="preserve">(Oxford University Press, 2002), chapter 3 </w:t>
      </w:r>
    </w:p>
    <w:p w14:paraId="02ACDF42" w14:textId="77777777" w:rsidR="001F2DB7" w:rsidRPr="006D52C2" w:rsidRDefault="001F2DB7" w:rsidP="001F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>Migotti, M.,‘Slave Morality, Socrates, and the Bushmen: A Reading of the First</w:t>
      </w:r>
    </w:p>
    <w:p w14:paraId="3CFDA398" w14:textId="77777777" w:rsidR="001F2DB7" w:rsidRPr="006D52C2" w:rsidRDefault="001F2DB7" w:rsidP="001F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Essay of </w:t>
      </w:r>
      <w:r w:rsidRPr="006D52C2">
        <w:rPr>
          <w:rFonts w:ascii="Arial" w:hAnsi="Arial" w:cs="Arial"/>
          <w:sz w:val="20"/>
          <w:szCs w:val="20"/>
          <w:u w:val="single"/>
        </w:rPr>
        <w:t>On the Genealogy of Morality</w:t>
      </w:r>
      <w:r w:rsidRPr="006D52C2">
        <w:rPr>
          <w:rFonts w:ascii="Arial" w:hAnsi="Arial" w:cs="Arial"/>
          <w:sz w:val="20"/>
          <w:szCs w:val="20"/>
        </w:rPr>
        <w:t xml:space="preserve">’, </w:t>
      </w:r>
      <w:r w:rsidRPr="006D52C2">
        <w:rPr>
          <w:rFonts w:ascii="Arial" w:hAnsi="Arial" w:cs="Arial"/>
          <w:sz w:val="20"/>
          <w:szCs w:val="20"/>
          <w:u w:val="single"/>
        </w:rPr>
        <w:t>Philosophy and Phenomenological Research</w:t>
      </w:r>
      <w:r w:rsidRPr="006D52C2">
        <w:rPr>
          <w:rFonts w:ascii="Arial" w:hAnsi="Arial" w:cs="Arial"/>
          <w:sz w:val="20"/>
          <w:szCs w:val="20"/>
        </w:rPr>
        <w:t xml:space="preserve"> 58</w:t>
      </w:r>
    </w:p>
    <w:p w14:paraId="6979D609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Mulhall, S., </w:t>
      </w:r>
      <w:r w:rsidRPr="006D52C2">
        <w:rPr>
          <w:rFonts w:ascii="Arial" w:hAnsi="Arial" w:cs="Arial"/>
          <w:sz w:val="20"/>
          <w:szCs w:val="20"/>
          <w:u w:val="single"/>
        </w:rPr>
        <w:t>Philosophical Myths of the Fall</w:t>
      </w:r>
      <w:r w:rsidRPr="006D52C2">
        <w:rPr>
          <w:rFonts w:ascii="Arial" w:hAnsi="Arial" w:cs="Arial"/>
          <w:sz w:val="20"/>
          <w:szCs w:val="20"/>
        </w:rPr>
        <w:t xml:space="preserve"> (Princeton University Press, 2006), chapter 1 </w:t>
      </w:r>
    </w:p>
    <w:p w14:paraId="0215039F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Staten, H., </w:t>
      </w:r>
      <w:r w:rsidRPr="006D52C2">
        <w:rPr>
          <w:sz w:val="20"/>
          <w:szCs w:val="20"/>
          <w:u w:val="single"/>
        </w:rPr>
        <w:t xml:space="preserve">Nietzsche’s Voice </w:t>
      </w:r>
      <w:r w:rsidRPr="006D52C2">
        <w:rPr>
          <w:sz w:val="20"/>
          <w:szCs w:val="20"/>
        </w:rPr>
        <w:t>(Cornell University Press, 1990), chapter 2</w:t>
      </w:r>
    </w:p>
    <w:p w14:paraId="7B3890E6" w14:textId="77777777" w:rsidR="001F2DB7" w:rsidRPr="006D52C2" w:rsidRDefault="001F2DB7" w:rsidP="001F2DB7">
      <w:pPr>
        <w:pStyle w:val="Default"/>
        <w:rPr>
          <w:sz w:val="20"/>
          <w:szCs w:val="20"/>
        </w:rPr>
      </w:pPr>
    </w:p>
    <w:p w14:paraId="441BB2DB" w14:textId="77777777" w:rsidR="001F2DB7" w:rsidRPr="006F5399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6F5399">
        <w:rPr>
          <w:bCs/>
          <w:sz w:val="20"/>
          <w:szCs w:val="20"/>
          <w:u w:val="single"/>
        </w:rPr>
        <w:t xml:space="preserve">Guilt and Bad Conscience </w:t>
      </w:r>
    </w:p>
    <w:p w14:paraId="75A94A4E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On the Genealogy of Morality: A Polemic</w:t>
      </w:r>
      <w:r w:rsidRPr="006D52C2">
        <w:rPr>
          <w:sz w:val="20"/>
          <w:szCs w:val="20"/>
        </w:rPr>
        <w:t xml:space="preserve">, Second Essay </w:t>
      </w:r>
    </w:p>
    <w:p w14:paraId="7A948EDD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Janaway, C., </w:t>
      </w:r>
      <w:r w:rsidRPr="006D52C2">
        <w:rPr>
          <w:sz w:val="20"/>
          <w:szCs w:val="20"/>
          <w:u w:val="single"/>
        </w:rPr>
        <w:t>Beyond Selflessness: Reading Nietzsche’s Genealogy</w:t>
      </w:r>
      <w:r w:rsidRPr="006D52C2">
        <w:rPr>
          <w:sz w:val="20"/>
          <w:szCs w:val="20"/>
        </w:rPr>
        <w:t>, (Oxford University Press, 2007),</w:t>
      </w:r>
      <w:r>
        <w:rPr>
          <w:sz w:val="20"/>
          <w:szCs w:val="20"/>
        </w:rPr>
        <w:t xml:space="preserve"> chapter 8. Available online: </w:t>
      </w:r>
      <w:hyperlink r:id="rId35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http://www.oxfordscholarship.com/view/10.1093/acprof:oso/9780199279692.001.0001/acprof-9780199279692-chapter-8</w:t>
        </w:r>
      </w:hyperlink>
      <w:r>
        <w:rPr>
          <w:sz w:val="20"/>
          <w:szCs w:val="20"/>
        </w:rPr>
        <w:t xml:space="preserve"> </w:t>
      </w:r>
    </w:p>
    <w:p w14:paraId="3039B04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Leiter, B., </w:t>
      </w:r>
      <w:r w:rsidRPr="006D52C2">
        <w:rPr>
          <w:sz w:val="20"/>
          <w:szCs w:val="20"/>
          <w:u w:val="single"/>
        </w:rPr>
        <w:t>Nietzsche on Morality</w:t>
      </w:r>
      <w:r>
        <w:rPr>
          <w:sz w:val="20"/>
          <w:szCs w:val="20"/>
        </w:rPr>
        <w:t xml:space="preserve">, </w:t>
      </w:r>
      <w:r w:rsidRPr="006D52C2">
        <w:rPr>
          <w:sz w:val="20"/>
          <w:szCs w:val="20"/>
        </w:rPr>
        <w:t>(Routledge, 2002), chapter 7</w:t>
      </w:r>
    </w:p>
    <w:p w14:paraId="302CF867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May, S., </w:t>
      </w:r>
      <w:r w:rsidRPr="006D52C2">
        <w:rPr>
          <w:sz w:val="20"/>
          <w:szCs w:val="20"/>
          <w:u w:val="single"/>
        </w:rPr>
        <w:t xml:space="preserve">Nietzsche’s Ethics and his War on ‘Morality’ </w:t>
      </w:r>
      <w:r w:rsidRPr="006D52C2">
        <w:rPr>
          <w:sz w:val="20"/>
          <w:szCs w:val="20"/>
        </w:rPr>
        <w:t>(Oxford University Press, 2002), chapter 4</w:t>
      </w:r>
    </w:p>
    <w:p w14:paraId="48424203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Mulhall, S., </w:t>
      </w:r>
      <w:r w:rsidRPr="006D52C2">
        <w:rPr>
          <w:rFonts w:ascii="Arial" w:hAnsi="Arial" w:cs="Arial"/>
          <w:sz w:val="20"/>
          <w:szCs w:val="20"/>
          <w:u w:val="single"/>
        </w:rPr>
        <w:t>Philosophical Myths of the Fall</w:t>
      </w:r>
      <w:r w:rsidRPr="006D52C2">
        <w:rPr>
          <w:rFonts w:ascii="Arial" w:hAnsi="Arial" w:cs="Arial"/>
          <w:sz w:val="20"/>
          <w:szCs w:val="20"/>
        </w:rPr>
        <w:t xml:space="preserve"> (Princeton University Press, 2006), chapter 1. </w:t>
      </w:r>
    </w:p>
    <w:p w14:paraId="30EB4894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Risse, M., ‘The Second Treatise in </w:t>
      </w:r>
      <w:r w:rsidRPr="006D52C2">
        <w:rPr>
          <w:sz w:val="20"/>
          <w:szCs w:val="20"/>
          <w:u w:val="single"/>
        </w:rPr>
        <w:t>On The Genealogy of Morality</w:t>
      </w:r>
      <w:r w:rsidRPr="006D52C2">
        <w:rPr>
          <w:sz w:val="20"/>
          <w:szCs w:val="20"/>
        </w:rPr>
        <w:t xml:space="preserve">: Nietzsche on the Origin of the Bad Conscience’, in </w:t>
      </w:r>
      <w:r w:rsidRPr="006D52C2">
        <w:rPr>
          <w:iCs/>
          <w:sz w:val="20"/>
          <w:szCs w:val="20"/>
          <w:u w:val="single"/>
        </w:rPr>
        <w:t>European Journal of Philosophy</w:t>
      </w:r>
      <w:r w:rsidRPr="006D52C2">
        <w:rPr>
          <w:i/>
          <w:iCs/>
          <w:sz w:val="20"/>
          <w:szCs w:val="20"/>
        </w:rPr>
        <w:t xml:space="preserve"> </w:t>
      </w:r>
      <w:r w:rsidRPr="006D52C2">
        <w:rPr>
          <w:iCs/>
          <w:sz w:val="20"/>
          <w:szCs w:val="20"/>
        </w:rPr>
        <w:t>9</w:t>
      </w:r>
      <w:r w:rsidRPr="006D52C2">
        <w:rPr>
          <w:i/>
          <w:iCs/>
          <w:sz w:val="20"/>
          <w:szCs w:val="20"/>
        </w:rPr>
        <w:t xml:space="preserve"> </w:t>
      </w:r>
      <w:r w:rsidRPr="006D52C2">
        <w:rPr>
          <w:iCs/>
          <w:sz w:val="20"/>
          <w:szCs w:val="20"/>
        </w:rPr>
        <w:t>(</w:t>
      </w:r>
      <w:r>
        <w:rPr>
          <w:sz w:val="20"/>
          <w:szCs w:val="20"/>
        </w:rPr>
        <w:t xml:space="preserve">2001). Available online: </w:t>
      </w:r>
    </w:p>
    <w:p w14:paraId="4D4C274A" w14:textId="77777777" w:rsidR="001F2DB7" w:rsidRPr="006D52C2" w:rsidRDefault="00593BCE" w:rsidP="001F2DB7">
      <w:pPr>
        <w:pStyle w:val="Default"/>
        <w:rPr>
          <w:sz w:val="20"/>
          <w:szCs w:val="20"/>
        </w:rPr>
      </w:pPr>
      <w:hyperlink r:id="rId36" w:history="1">
        <w:r w:rsidR="001F2DB7" w:rsidRPr="00203FDA">
          <w:rPr>
            <w:rStyle w:val="Hyperlink"/>
            <w:sz w:val="20"/>
            <w:szCs w:val="20"/>
          </w:rPr>
          <w:t>http://onlinelibrary.wiley.com/doi/10.1111/1468-0378.00130/pdf</w:t>
        </w:r>
      </w:hyperlink>
      <w:r w:rsidR="001F2DB7">
        <w:rPr>
          <w:sz w:val="20"/>
          <w:szCs w:val="20"/>
        </w:rPr>
        <w:t xml:space="preserve"> </w:t>
      </w:r>
    </w:p>
    <w:p w14:paraId="7D8C0D55" w14:textId="77777777" w:rsidR="001F2DB7" w:rsidRPr="006D52C2" w:rsidRDefault="001F2DB7" w:rsidP="001F2DB7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Williams, B., ‘Unbearable Suffering’, </w:t>
      </w:r>
      <w:r w:rsidRPr="006D52C2">
        <w:rPr>
          <w:rFonts w:ascii="Arial" w:hAnsi="Arial" w:cs="Arial"/>
          <w:sz w:val="20"/>
          <w:szCs w:val="20"/>
          <w:u w:val="single"/>
        </w:rPr>
        <w:t>The Sense of the Past: Essays in the History of Philosophy</w:t>
      </w:r>
      <w:r w:rsidRPr="006D52C2">
        <w:rPr>
          <w:rFonts w:ascii="Arial" w:hAnsi="Arial" w:cs="Arial"/>
          <w:i/>
          <w:sz w:val="20"/>
          <w:szCs w:val="20"/>
        </w:rPr>
        <w:t xml:space="preserve"> </w:t>
      </w:r>
      <w:r w:rsidRPr="006D52C2">
        <w:rPr>
          <w:rFonts w:ascii="Arial" w:hAnsi="Arial" w:cs="Arial"/>
          <w:sz w:val="20"/>
          <w:szCs w:val="20"/>
        </w:rPr>
        <w:t>(Princeton University Press, 2007)</w:t>
      </w:r>
    </w:p>
    <w:p w14:paraId="00E872B7" w14:textId="77777777" w:rsidR="001F2DB7" w:rsidRPr="006D52C2" w:rsidRDefault="001F2DB7" w:rsidP="001F2DB7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70857B45" w14:textId="77777777" w:rsidR="001F2DB7" w:rsidRPr="006F5399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6F5399">
        <w:rPr>
          <w:bCs/>
          <w:sz w:val="20"/>
          <w:szCs w:val="20"/>
          <w:u w:val="single"/>
        </w:rPr>
        <w:t xml:space="preserve">Truth and the Ascetic Ideal </w:t>
      </w:r>
    </w:p>
    <w:p w14:paraId="4BD6E706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Beyond Good and Evil</w:t>
      </w:r>
      <w:r w:rsidRPr="006D52C2">
        <w:rPr>
          <w:sz w:val="20"/>
          <w:szCs w:val="20"/>
        </w:rPr>
        <w:t xml:space="preserve">, especially parts 1-4 </w:t>
      </w:r>
    </w:p>
    <w:p w14:paraId="0E69B836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On the Genealogy of Morality: A Polemic</w:t>
      </w:r>
      <w:r w:rsidRPr="006D52C2">
        <w:rPr>
          <w:sz w:val="20"/>
          <w:szCs w:val="20"/>
        </w:rPr>
        <w:t xml:space="preserve">, Third Essay </w:t>
      </w:r>
    </w:p>
    <w:p w14:paraId="08CC99B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The Gay Science</w:t>
      </w:r>
      <w:r w:rsidRPr="006D52C2">
        <w:rPr>
          <w:sz w:val="20"/>
          <w:szCs w:val="20"/>
        </w:rPr>
        <w:t xml:space="preserve">, §§ 121, 162, 260, 265, 343, 344, 345, 372- 374 </w:t>
      </w:r>
    </w:p>
    <w:p w14:paraId="2C32518F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Human, All Too Human</w:t>
      </w:r>
      <w:r w:rsidRPr="006D52C2">
        <w:rPr>
          <w:sz w:val="20"/>
          <w:szCs w:val="20"/>
        </w:rPr>
        <w:t>, Preface</w:t>
      </w:r>
    </w:p>
    <w:p w14:paraId="216F9E63" w14:textId="77777777" w:rsidR="001F2DB7" w:rsidRPr="009E26DE" w:rsidRDefault="001F2DB7" w:rsidP="001F2DB7">
      <w:pPr>
        <w:pStyle w:val="Default"/>
        <w:rPr>
          <w:sz w:val="20"/>
          <w:szCs w:val="20"/>
        </w:rPr>
      </w:pPr>
      <w:r w:rsidRPr="009E26DE">
        <w:rPr>
          <w:sz w:val="20"/>
          <w:szCs w:val="20"/>
        </w:rPr>
        <w:t xml:space="preserve">Clark, M., </w:t>
      </w:r>
      <w:r w:rsidRPr="009E26DE">
        <w:rPr>
          <w:sz w:val="20"/>
          <w:szCs w:val="20"/>
          <w:u w:val="single"/>
        </w:rPr>
        <w:t>Nietzsche on Truth and Philosophy</w:t>
      </w:r>
      <w:r w:rsidRPr="009E26DE">
        <w:rPr>
          <w:sz w:val="20"/>
          <w:szCs w:val="20"/>
        </w:rPr>
        <w:t xml:space="preserve"> (Cambridge University Press), especially chapter 8 </w:t>
      </w:r>
    </w:p>
    <w:p w14:paraId="521C01B9" w14:textId="77777777" w:rsidR="001F2DB7" w:rsidRPr="009E26DE" w:rsidRDefault="001F2DB7" w:rsidP="001F2DB7">
      <w:pPr>
        <w:pStyle w:val="Default"/>
        <w:rPr>
          <w:sz w:val="20"/>
          <w:szCs w:val="20"/>
        </w:rPr>
      </w:pPr>
      <w:r w:rsidRPr="009E26DE">
        <w:rPr>
          <w:sz w:val="20"/>
          <w:szCs w:val="20"/>
        </w:rPr>
        <w:t xml:space="preserve">Janaway, C., </w:t>
      </w:r>
      <w:r w:rsidRPr="009E26DE">
        <w:rPr>
          <w:sz w:val="20"/>
          <w:szCs w:val="20"/>
          <w:u w:val="single"/>
        </w:rPr>
        <w:t>Beyond Selflessness: Reading Nietzsche’s ‘</w:t>
      </w:r>
      <w:r w:rsidRPr="009E26DE">
        <w:rPr>
          <w:iCs/>
          <w:sz w:val="20"/>
          <w:szCs w:val="20"/>
          <w:u w:val="single"/>
        </w:rPr>
        <w:t>Genealogy’</w:t>
      </w:r>
      <w:r w:rsidRPr="009E26DE">
        <w:rPr>
          <w:i/>
          <w:iCs/>
          <w:sz w:val="20"/>
          <w:szCs w:val="20"/>
          <w:u w:val="single"/>
        </w:rPr>
        <w:t xml:space="preserve"> </w:t>
      </w:r>
      <w:r w:rsidRPr="009E26DE">
        <w:rPr>
          <w:sz w:val="20"/>
          <w:szCs w:val="20"/>
        </w:rPr>
        <w:t>(Oxford University Press, 2007) chapters 12 &amp; 13</w:t>
      </w:r>
      <w:r>
        <w:rPr>
          <w:sz w:val="20"/>
          <w:szCs w:val="20"/>
        </w:rPr>
        <w:t xml:space="preserve">. Available online: </w:t>
      </w:r>
      <w:hyperlink r:id="rId37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http://www.oxfordscholarship.com/view/10.1093/acprof:oso/9780199279692.001.0001/acprof-9780199279692-chapter-12</w:t>
        </w:r>
      </w:hyperlink>
      <w:r>
        <w:rPr>
          <w:sz w:val="20"/>
          <w:szCs w:val="20"/>
        </w:rPr>
        <w:t xml:space="preserve"> </w:t>
      </w:r>
      <w:hyperlink r:id="rId38" w:history="1">
        <w:r w:rsidRPr="00203FDA">
          <w:rPr>
            <w:rStyle w:val="Hyperlink"/>
            <w:sz w:val="20"/>
            <w:szCs w:val="20"/>
          </w:rPr>
          <w:t>http://www.oxfordscholarship.com/view/10.1093/acprof:oso/9780199279692.001.0001/acprof-9780199279692-chapter-13</w:t>
        </w:r>
      </w:hyperlink>
      <w:r>
        <w:rPr>
          <w:sz w:val="20"/>
          <w:szCs w:val="20"/>
        </w:rPr>
        <w:t xml:space="preserve"> </w:t>
      </w:r>
      <w:r w:rsidRPr="009E26DE">
        <w:rPr>
          <w:sz w:val="20"/>
          <w:szCs w:val="20"/>
        </w:rPr>
        <w:t xml:space="preserve"> </w:t>
      </w:r>
    </w:p>
    <w:p w14:paraId="177AF42B" w14:textId="77777777" w:rsidR="001F2DB7" w:rsidRPr="009E26DE" w:rsidRDefault="001F2DB7" w:rsidP="001F2DB7">
      <w:pPr>
        <w:rPr>
          <w:rFonts w:ascii="Arial" w:hAnsi="Arial" w:cs="Arial"/>
          <w:sz w:val="20"/>
          <w:szCs w:val="20"/>
        </w:rPr>
      </w:pPr>
      <w:r w:rsidRPr="009E26DE">
        <w:rPr>
          <w:rFonts w:ascii="Arial" w:hAnsi="Arial" w:cs="Arial"/>
          <w:sz w:val="20"/>
          <w:szCs w:val="20"/>
        </w:rPr>
        <w:t xml:space="preserve">Gemes, K., ‘Nietzsche’s Critique of Truth’ in Richardson &amp; Leiter (eds.) </w:t>
      </w:r>
      <w:r w:rsidRPr="009E26DE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9E26DE">
        <w:rPr>
          <w:rFonts w:ascii="Arial" w:hAnsi="Arial" w:cs="Arial"/>
          <w:sz w:val="20"/>
          <w:szCs w:val="20"/>
        </w:rPr>
        <w:t xml:space="preserve"> (Oxford University Press, 2001). Also available online at: </w:t>
      </w:r>
      <w:hyperlink r:id="rId39" w:history="1">
        <w:r w:rsidRPr="009E26DE">
          <w:rPr>
            <w:rStyle w:val="Hyperlink"/>
            <w:rFonts w:ascii="Arial" w:hAnsi="Arial" w:cs="Arial"/>
            <w:sz w:val="20"/>
            <w:szCs w:val="20"/>
          </w:rPr>
          <w:t>http://www.bbk.ac.uk/philosophy/our-staff/academics/gemes-work/NietzschesCritiqueFullText.pdf</w:t>
        </w:r>
      </w:hyperlink>
    </w:p>
    <w:p w14:paraId="62F5E6EB" w14:textId="77777777" w:rsidR="001F2DB7" w:rsidRPr="009E26DE" w:rsidRDefault="001F2DB7" w:rsidP="001F2DB7">
      <w:pPr>
        <w:rPr>
          <w:rFonts w:ascii="Arial" w:hAnsi="Arial" w:cs="Arial"/>
          <w:sz w:val="20"/>
          <w:szCs w:val="20"/>
        </w:rPr>
      </w:pPr>
      <w:r w:rsidRPr="009E26DE">
        <w:rPr>
          <w:rFonts w:ascii="Arial" w:hAnsi="Arial" w:cs="Arial"/>
          <w:sz w:val="20"/>
          <w:szCs w:val="20"/>
        </w:rPr>
        <w:t>Gemes, K., ‘Strangers to Ourselves: Nietzsche on The Will to Truth, The Scientific Spirit, Free Will, and Genuine Selfhood’, in Von Tevenar (ed.)</w:t>
      </w:r>
      <w:r>
        <w:rPr>
          <w:rFonts w:ascii="Arial" w:hAnsi="Arial" w:cs="Arial"/>
          <w:sz w:val="20"/>
          <w:szCs w:val="20"/>
        </w:rPr>
        <w:t>,</w:t>
      </w:r>
      <w:r w:rsidRPr="009E26DE">
        <w:rPr>
          <w:rFonts w:ascii="Arial" w:hAnsi="Arial" w:cs="Arial"/>
          <w:sz w:val="20"/>
          <w:szCs w:val="20"/>
        </w:rPr>
        <w:t xml:space="preserve"> </w:t>
      </w:r>
      <w:r w:rsidRPr="009E26DE">
        <w:rPr>
          <w:rFonts w:ascii="Arial" w:hAnsi="Arial" w:cs="Arial"/>
          <w:sz w:val="20"/>
          <w:szCs w:val="20"/>
          <w:u w:val="single"/>
        </w:rPr>
        <w:t>Nietzsche and Ethics</w:t>
      </w:r>
      <w:r w:rsidRPr="009E26DE">
        <w:rPr>
          <w:rFonts w:ascii="Arial" w:hAnsi="Arial" w:cs="Arial"/>
          <w:sz w:val="20"/>
          <w:szCs w:val="20"/>
        </w:rPr>
        <w:t xml:space="preserve"> (Peter Lang, 2007). Also available online at: </w:t>
      </w:r>
    </w:p>
    <w:p w14:paraId="0EA8A249" w14:textId="77777777" w:rsidR="001F2DB7" w:rsidRPr="009E26DE" w:rsidRDefault="00593BCE" w:rsidP="001F2DB7">
      <w:pPr>
        <w:rPr>
          <w:rFonts w:ascii="Arial" w:hAnsi="Arial" w:cs="Arial"/>
          <w:sz w:val="20"/>
          <w:szCs w:val="20"/>
        </w:rPr>
      </w:pPr>
      <w:hyperlink r:id="rId40" w:history="1">
        <w:r w:rsidR="001F2DB7" w:rsidRPr="009E26DE">
          <w:rPr>
            <w:rStyle w:val="Hyperlink"/>
            <w:rFonts w:ascii="Arial" w:hAnsi="Arial" w:cs="Arial"/>
            <w:sz w:val="20"/>
            <w:szCs w:val="20"/>
          </w:rPr>
          <w:t>http://www.bbk.ac.uk/philosophy/our-staff/academics/StrangersasinAcamporaVolume.pdf</w:t>
        </w:r>
      </w:hyperlink>
      <w:r w:rsidR="001F2DB7" w:rsidRPr="009E26DE">
        <w:rPr>
          <w:rFonts w:ascii="Arial" w:hAnsi="Arial" w:cs="Arial"/>
          <w:sz w:val="20"/>
          <w:szCs w:val="20"/>
        </w:rPr>
        <w:t xml:space="preserve"> </w:t>
      </w:r>
    </w:p>
    <w:p w14:paraId="766686FC" w14:textId="77777777" w:rsidR="001F2DB7" w:rsidRPr="009E26DE" w:rsidRDefault="001F2DB7" w:rsidP="001F2DB7">
      <w:pPr>
        <w:pStyle w:val="Default"/>
        <w:rPr>
          <w:sz w:val="20"/>
          <w:szCs w:val="20"/>
        </w:rPr>
      </w:pPr>
      <w:r w:rsidRPr="009E26DE">
        <w:rPr>
          <w:sz w:val="20"/>
          <w:szCs w:val="20"/>
        </w:rPr>
        <w:t xml:space="preserve">Leiter B., ‘Perspectivism in the </w:t>
      </w:r>
      <w:r w:rsidRPr="009E26DE">
        <w:rPr>
          <w:sz w:val="20"/>
          <w:szCs w:val="20"/>
          <w:u w:val="single"/>
        </w:rPr>
        <w:t>Genealogy of Morals</w:t>
      </w:r>
      <w:r w:rsidRPr="009E26DE">
        <w:rPr>
          <w:sz w:val="20"/>
          <w:szCs w:val="20"/>
        </w:rPr>
        <w:t xml:space="preserve">’ in Schacht (ed.) </w:t>
      </w:r>
      <w:r w:rsidRPr="009E26DE">
        <w:rPr>
          <w:sz w:val="20"/>
          <w:szCs w:val="20"/>
          <w:u w:val="single"/>
        </w:rPr>
        <w:t xml:space="preserve">Nietzsche, Genealogy, Morality: Essays on Nietzsche’s ‘On the Genealogy of Morals’ </w:t>
      </w:r>
      <w:r w:rsidRPr="009E26DE">
        <w:rPr>
          <w:sz w:val="20"/>
          <w:szCs w:val="20"/>
        </w:rPr>
        <w:t xml:space="preserve">(California University Press, 1994) </w:t>
      </w:r>
    </w:p>
    <w:p w14:paraId="565561CA" w14:textId="77777777" w:rsidR="001F2DB7" w:rsidRPr="009E26DE" w:rsidRDefault="001F2DB7" w:rsidP="001F2DB7">
      <w:pPr>
        <w:pStyle w:val="Default"/>
        <w:rPr>
          <w:sz w:val="20"/>
          <w:szCs w:val="20"/>
        </w:rPr>
      </w:pPr>
      <w:r w:rsidRPr="009E26DE">
        <w:rPr>
          <w:sz w:val="20"/>
          <w:szCs w:val="20"/>
        </w:rPr>
        <w:lastRenderedPageBreak/>
        <w:t xml:space="preserve">May, S., </w:t>
      </w:r>
      <w:r w:rsidRPr="009E26DE">
        <w:rPr>
          <w:sz w:val="20"/>
          <w:szCs w:val="20"/>
          <w:u w:val="single"/>
        </w:rPr>
        <w:t xml:space="preserve">Nietzsche’s Ethics and his War on ‘Morality’ </w:t>
      </w:r>
      <w:r w:rsidRPr="009E26DE">
        <w:rPr>
          <w:sz w:val="20"/>
          <w:szCs w:val="20"/>
        </w:rPr>
        <w:t>(Oxford University Press, 2002), chapters 7, 8, 9, 10</w:t>
      </w:r>
    </w:p>
    <w:p w14:paraId="2495601F" w14:textId="77777777" w:rsidR="001F2DB7" w:rsidRPr="009E26DE" w:rsidRDefault="001F2DB7" w:rsidP="001F2DB7">
      <w:pPr>
        <w:pStyle w:val="Default"/>
        <w:rPr>
          <w:sz w:val="20"/>
          <w:szCs w:val="20"/>
        </w:rPr>
      </w:pPr>
    </w:p>
    <w:p w14:paraId="119541A8" w14:textId="77777777" w:rsidR="001F2DB7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6F5399">
        <w:rPr>
          <w:sz w:val="20"/>
          <w:szCs w:val="20"/>
          <w:u w:val="single"/>
        </w:rPr>
        <w:t>Freedom and Responsibility</w:t>
      </w:r>
    </w:p>
    <w:p w14:paraId="26048CF2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Nietzsche, F., </w:t>
      </w:r>
      <w:r w:rsidRPr="006D52C2">
        <w:rPr>
          <w:sz w:val="20"/>
          <w:szCs w:val="20"/>
          <w:u w:val="single"/>
        </w:rPr>
        <w:t>Beyond Good and Evil</w:t>
      </w:r>
      <w:r>
        <w:rPr>
          <w:sz w:val="20"/>
          <w:szCs w:val="20"/>
        </w:rPr>
        <w:t xml:space="preserve">, sections 17, 19, 21. </w:t>
      </w:r>
    </w:p>
    <w:p w14:paraId="179FDB43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Nietzsche, F</w:t>
      </w:r>
      <w:r>
        <w:rPr>
          <w:sz w:val="20"/>
          <w:szCs w:val="20"/>
        </w:rPr>
        <w:t xml:space="preserve">., </w:t>
      </w:r>
      <w:r w:rsidRPr="00BF29EE">
        <w:rPr>
          <w:sz w:val="20"/>
          <w:szCs w:val="20"/>
          <w:u w:val="single"/>
        </w:rPr>
        <w:t>Daybreak</w:t>
      </w:r>
      <w:r>
        <w:rPr>
          <w:sz w:val="20"/>
          <w:szCs w:val="20"/>
        </w:rPr>
        <w:t xml:space="preserve">, section 124. </w:t>
      </w:r>
    </w:p>
    <w:p w14:paraId="6AAB476B" w14:textId="77777777" w:rsidR="001F2DB7" w:rsidRPr="00A13B95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Nietzsche, F., </w:t>
      </w:r>
      <w:r w:rsidRPr="00BF29EE">
        <w:rPr>
          <w:sz w:val="20"/>
          <w:szCs w:val="20"/>
          <w:u w:val="single"/>
        </w:rPr>
        <w:t>Twilight of the Idols</w:t>
      </w:r>
      <w:r>
        <w:rPr>
          <w:sz w:val="20"/>
          <w:szCs w:val="20"/>
        </w:rPr>
        <w:t>, ‘The Four Great Errors’</w:t>
      </w:r>
    </w:p>
    <w:p w14:paraId="47DFC8E9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Gemes, K., ‘Nietzche on Freewill</w:t>
      </w:r>
      <w:r>
        <w:rPr>
          <w:sz w:val="20"/>
          <w:szCs w:val="20"/>
        </w:rPr>
        <w:t>, Autonomy, and the Sovereign Individual</w:t>
      </w:r>
      <w:r w:rsidRPr="006D52C2">
        <w:rPr>
          <w:sz w:val="20"/>
          <w:szCs w:val="20"/>
        </w:rPr>
        <w:t xml:space="preserve">’ in </w:t>
      </w:r>
      <w:r w:rsidRPr="009E26DE">
        <w:rPr>
          <w:sz w:val="20"/>
          <w:szCs w:val="20"/>
          <w:u w:val="single"/>
        </w:rPr>
        <w:t>Proceedings of the Aristotelian Society</w:t>
      </w:r>
      <w:r w:rsidRPr="006D52C2">
        <w:rPr>
          <w:sz w:val="20"/>
          <w:szCs w:val="20"/>
        </w:rPr>
        <w:t xml:space="preserve">, </w:t>
      </w:r>
      <w:r>
        <w:rPr>
          <w:sz w:val="20"/>
          <w:szCs w:val="20"/>
        </w:rPr>
        <w:t>Vol. 80 (</w:t>
      </w:r>
      <w:r w:rsidRPr="006D52C2">
        <w:rPr>
          <w:sz w:val="20"/>
          <w:szCs w:val="20"/>
        </w:rPr>
        <w:t>2006</w:t>
      </w:r>
      <w:r>
        <w:rPr>
          <w:sz w:val="20"/>
          <w:szCs w:val="20"/>
        </w:rPr>
        <w:t xml:space="preserve">). Available online: </w:t>
      </w:r>
    </w:p>
    <w:p w14:paraId="6F2B61D7" w14:textId="77777777" w:rsidR="001F2DB7" w:rsidRDefault="00593BCE" w:rsidP="001F2DB7">
      <w:pPr>
        <w:pStyle w:val="Default"/>
        <w:rPr>
          <w:sz w:val="20"/>
          <w:szCs w:val="20"/>
        </w:rPr>
      </w:pPr>
      <w:hyperlink r:id="rId41" w:history="1">
        <w:r w:rsidR="001F2DB7" w:rsidRPr="009271FA">
          <w:rPr>
            <w:rStyle w:val="Hyperlink"/>
            <w:sz w:val="20"/>
            <w:szCs w:val="20"/>
          </w:rPr>
          <w:t>http://www.jstor.org/discover/10.2307/4107046?uid=3738032&amp;uid=2129&amp;uid=2134&amp;uid=2&amp;uid=70&amp;uid=4&amp;sid=21102636685571</w:t>
        </w:r>
      </w:hyperlink>
      <w:r w:rsidR="001F2DB7">
        <w:rPr>
          <w:sz w:val="20"/>
          <w:szCs w:val="20"/>
        </w:rPr>
        <w:t xml:space="preserve">Gemes, K. and May, S., (eds.), </w:t>
      </w:r>
      <w:r w:rsidR="001F2DB7" w:rsidRPr="00A13B95">
        <w:rPr>
          <w:sz w:val="20"/>
          <w:szCs w:val="20"/>
          <w:u w:val="single"/>
        </w:rPr>
        <w:t>Nietzsche on Freedom and Autonomy</w:t>
      </w:r>
      <w:r w:rsidR="001F2DB7">
        <w:rPr>
          <w:sz w:val="20"/>
          <w:szCs w:val="20"/>
        </w:rPr>
        <w:t xml:space="preserve">, (Oxford University Press, 2009). Available online: </w:t>
      </w:r>
      <w:hyperlink r:id="rId42" w:history="1">
        <w:r w:rsidR="001F2DB7" w:rsidRPr="00203FDA">
          <w:rPr>
            <w:rStyle w:val="Hyperlink"/>
            <w:sz w:val="20"/>
            <w:szCs w:val="20"/>
          </w:rPr>
          <w:t>http://www.oxfordscholarship.com/view/10.1093/acprof:oso/9780199231560.001.0001/acprof-9780199231560?rskey=hBIEfp&amp;result=12&amp;q=nietzsche</w:t>
        </w:r>
      </w:hyperlink>
      <w:r w:rsidR="001F2DB7">
        <w:rPr>
          <w:sz w:val="20"/>
          <w:szCs w:val="20"/>
        </w:rPr>
        <w:t xml:space="preserve"> </w:t>
      </w:r>
    </w:p>
    <w:p w14:paraId="6E557515" w14:textId="77777777" w:rsidR="001F2DB7" w:rsidRPr="006D52C2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Janaway, C., ‘</w:t>
      </w:r>
      <w:r w:rsidRPr="006D52C2">
        <w:rPr>
          <w:sz w:val="20"/>
          <w:szCs w:val="20"/>
        </w:rPr>
        <w:t>Nietz</w:t>
      </w:r>
      <w:r>
        <w:rPr>
          <w:sz w:val="20"/>
          <w:szCs w:val="20"/>
        </w:rPr>
        <w:t>s</w:t>
      </w:r>
      <w:r w:rsidRPr="006D52C2">
        <w:rPr>
          <w:sz w:val="20"/>
          <w:szCs w:val="20"/>
        </w:rPr>
        <w:t xml:space="preserve">che on Freewill’ in </w:t>
      </w:r>
      <w:r w:rsidRPr="006D52C2">
        <w:rPr>
          <w:sz w:val="20"/>
          <w:szCs w:val="20"/>
          <w:u w:val="single"/>
        </w:rPr>
        <w:t>Proceedings of the Aristotelian Society</w:t>
      </w:r>
      <w:r w:rsidRPr="006D52C2">
        <w:rPr>
          <w:sz w:val="20"/>
          <w:szCs w:val="20"/>
        </w:rPr>
        <w:t xml:space="preserve">, Supp. </w:t>
      </w:r>
    </w:p>
    <w:p w14:paraId="5F7989C2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2006</w:t>
      </w:r>
    </w:p>
    <w:p w14:paraId="54A6BD4E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Leiter, B., ‘The Paradox of Fatalism and Self-Creation in Nietzsche’ in Richardson &amp;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1BB92D68" w14:textId="77777777" w:rsidR="001F2DB7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Leiter, B., ‘Nietzsche’s Theory of the Will’, in Gemes and May, (eds.), </w:t>
      </w:r>
      <w:r w:rsidRPr="00A13B95">
        <w:rPr>
          <w:sz w:val="20"/>
          <w:szCs w:val="20"/>
          <w:u w:val="single"/>
        </w:rPr>
        <w:t>Nietzsche on Freedom and Autonomy</w:t>
      </w:r>
      <w:r>
        <w:rPr>
          <w:sz w:val="20"/>
          <w:szCs w:val="20"/>
        </w:rPr>
        <w:t xml:space="preserve">, (Oxford University Press, 2009). Available online: </w:t>
      </w:r>
      <w:hyperlink r:id="rId43" w:history="1">
        <w:r w:rsidRPr="00203FDA">
          <w:rPr>
            <w:rStyle w:val="Hyperlink"/>
            <w:sz w:val="20"/>
            <w:szCs w:val="20"/>
          </w:rPr>
          <w:t>http://www.oxfordscholarship.com/view/10.1093/acprof:oso/9780199231560.001.0001/acprof-9780199231560-chapter-6</w:t>
        </w:r>
      </w:hyperlink>
      <w:r>
        <w:rPr>
          <w:sz w:val="20"/>
          <w:szCs w:val="20"/>
        </w:rPr>
        <w:t xml:space="preserve"> </w:t>
      </w:r>
    </w:p>
    <w:p w14:paraId="2A0FC0FB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Leiter, B., </w:t>
      </w:r>
      <w:r w:rsidRPr="00A13B95">
        <w:rPr>
          <w:rFonts w:ascii="Arial" w:hAnsi="Arial" w:cs="Arial"/>
          <w:sz w:val="20"/>
          <w:szCs w:val="20"/>
          <w:u w:val="single"/>
        </w:rPr>
        <w:t>Nietzsche on Morality</w:t>
      </w:r>
      <w:r>
        <w:rPr>
          <w:rFonts w:ascii="Arial" w:hAnsi="Arial" w:cs="Arial"/>
          <w:sz w:val="20"/>
          <w:szCs w:val="20"/>
        </w:rPr>
        <w:t xml:space="preserve">, (Routledge, 2002), chapter 3. </w:t>
      </w:r>
    </w:p>
    <w:p w14:paraId="396B1AA0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Nehamas, A., ‘How One Becomes What One Is’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5CE943DD" w14:textId="77777777" w:rsidR="001F2DB7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Poellner, P., ‘Nietzschean Freedom’, in Gemes and May, (eds.), </w:t>
      </w:r>
      <w:r w:rsidRPr="00A13B95">
        <w:rPr>
          <w:sz w:val="20"/>
          <w:szCs w:val="20"/>
          <w:u w:val="single"/>
        </w:rPr>
        <w:t>Nietzsche on Freedom and Autonomy</w:t>
      </w:r>
      <w:r>
        <w:rPr>
          <w:sz w:val="20"/>
          <w:szCs w:val="20"/>
        </w:rPr>
        <w:t>, (Oxford University Press, 2009). Available online:</w:t>
      </w:r>
      <w:r w:rsidRPr="0081639C">
        <w:t xml:space="preserve"> </w:t>
      </w:r>
      <w:hyperlink r:id="rId44" w:history="1">
        <w:r w:rsidRPr="00203FDA">
          <w:rPr>
            <w:rStyle w:val="Hyperlink"/>
            <w:sz w:val="20"/>
            <w:szCs w:val="20"/>
          </w:rPr>
          <w:t>http://www.oxfordscholarship.com/view/10.1093/acprof:oso/9780199231560.001.0001/acprof-9780199231560-chapter-8</w:t>
        </w:r>
      </w:hyperlink>
      <w:r>
        <w:rPr>
          <w:sz w:val="20"/>
          <w:szCs w:val="20"/>
        </w:rPr>
        <w:t xml:space="preserve"> </w:t>
      </w:r>
    </w:p>
    <w:p w14:paraId="7BDD6A05" w14:textId="77777777" w:rsidR="001F2DB7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Richardson, J., ‘Nietzsche’s Freedoms’, in Gemes and May, (eds.), </w:t>
      </w:r>
      <w:r w:rsidRPr="00A13B95">
        <w:rPr>
          <w:sz w:val="20"/>
          <w:szCs w:val="20"/>
          <w:u w:val="single"/>
        </w:rPr>
        <w:t>Nietzsche on Freedom and Autonomy</w:t>
      </w:r>
      <w:r>
        <w:rPr>
          <w:sz w:val="20"/>
          <w:szCs w:val="20"/>
        </w:rPr>
        <w:t>, (Oxford University Press, 2009). Available online:</w:t>
      </w:r>
      <w:r w:rsidRPr="0081639C">
        <w:t xml:space="preserve"> </w:t>
      </w:r>
      <w:hyperlink r:id="rId45" w:history="1">
        <w:r w:rsidRPr="00203FDA">
          <w:rPr>
            <w:rStyle w:val="Hyperlink"/>
            <w:sz w:val="20"/>
            <w:szCs w:val="20"/>
          </w:rPr>
          <w:t>http://www.oxfordscholarship.com/view/10.1093/acprof:oso/9780199231560.001.0001/acprof-9780199231560-chapter-7</w:t>
        </w:r>
      </w:hyperlink>
      <w:r>
        <w:rPr>
          <w:sz w:val="20"/>
          <w:szCs w:val="20"/>
        </w:rPr>
        <w:t xml:space="preserve"> </w:t>
      </w:r>
    </w:p>
    <w:p w14:paraId="783941DE" w14:textId="77777777" w:rsidR="001F2DB7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Strawson, G., ‘The Impossibility of Moral Responsibility’, in </w:t>
      </w:r>
      <w:r w:rsidRPr="00A13B95">
        <w:rPr>
          <w:sz w:val="20"/>
          <w:szCs w:val="20"/>
          <w:u w:val="single"/>
        </w:rPr>
        <w:t>Philosophical Studies</w:t>
      </w:r>
      <w:r>
        <w:rPr>
          <w:sz w:val="20"/>
          <w:szCs w:val="20"/>
        </w:rPr>
        <w:t xml:space="preserve">, 75: 1 (1994). </w:t>
      </w:r>
    </w:p>
    <w:p w14:paraId="47A0CBD2" w14:textId="77777777" w:rsidR="001F2DB7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Available online: </w:t>
      </w:r>
      <w:hyperlink r:id="rId46" w:history="1">
        <w:r w:rsidRPr="00782D97">
          <w:rPr>
            <w:rStyle w:val="Hyperlink"/>
            <w:sz w:val="20"/>
            <w:szCs w:val="20"/>
          </w:rPr>
          <w:t>https://philosophy.as.uky.edu/sites/default/files/The%20Impossibility%20of%20Moral%20Responsibility%20-%20Galen%20Strawson.pdf</w:t>
        </w:r>
      </w:hyperlink>
      <w:r>
        <w:rPr>
          <w:sz w:val="20"/>
          <w:szCs w:val="20"/>
        </w:rPr>
        <w:t xml:space="preserve"> </w:t>
      </w:r>
    </w:p>
    <w:p w14:paraId="7EB81FF6" w14:textId="77777777" w:rsidR="001F2DB7" w:rsidRPr="006D52C2" w:rsidRDefault="001F2DB7" w:rsidP="001F2DB7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78AF170D" w14:textId="77777777" w:rsidR="001F2DB7" w:rsidRPr="006F5399" w:rsidRDefault="001F2DB7" w:rsidP="001F2DB7">
      <w:pPr>
        <w:pStyle w:val="Default"/>
        <w:numPr>
          <w:ilvl w:val="0"/>
          <w:numId w:val="24"/>
        </w:numPr>
        <w:rPr>
          <w:sz w:val="20"/>
          <w:szCs w:val="20"/>
          <w:u w:val="single"/>
        </w:rPr>
      </w:pPr>
      <w:r w:rsidRPr="006F5399">
        <w:rPr>
          <w:bCs/>
          <w:sz w:val="20"/>
          <w:szCs w:val="20"/>
          <w:u w:val="single"/>
        </w:rPr>
        <w:t xml:space="preserve">Self-Creation </w:t>
      </w:r>
    </w:p>
    <w:p w14:paraId="70144322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‘Schopenhauer as Educator’, in </w:t>
      </w:r>
      <w:r w:rsidRPr="006D52C2">
        <w:rPr>
          <w:rFonts w:ascii="Arial" w:hAnsi="Arial" w:cs="Arial"/>
          <w:sz w:val="20"/>
          <w:szCs w:val="20"/>
          <w:u w:val="single"/>
        </w:rPr>
        <w:t>Untimely Meditations</w:t>
      </w:r>
      <w:r w:rsidRPr="006D52C2">
        <w:rPr>
          <w:rFonts w:ascii="Arial" w:hAnsi="Arial" w:cs="Arial"/>
          <w:sz w:val="20"/>
          <w:szCs w:val="20"/>
        </w:rPr>
        <w:t>, (Cambridge University Press, 1997)</w:t>
      </w:r>
    </w:p>
    <w:p w14:paraId="54606177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The Gay Science,</w:t>
      </w:r>
      <w:r w:rsidRPr="006D52C2">
        <w:rPr>
          <w:rFonts w:ascii="Arial" w:hAnsi="Arial" w:cs="Arial"/>
          <w:sz w:val="20"/>
          <w:szCs w:val="20"/>
        </w:rPr>
        <w:t xml:space="preserve"> especially Preface, §§, 78, 107, 270, 276, 299, 335</w:t>
      </w:r>
    </w:p>
    <w:p w14:paraId="108804A6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‘Nietzsche on </w:t>
      </w:r>
      <w:r>
        <w:rPr>
          <w:rFonts w:ascii="Arial" w:hAnsi="Arial" w:cs="Arial"/>
          <w:sz w:val="20"/>
          <w:szCs w:val="20"/>
        </w:rPr>
        <w:t>the</w:t>
      </w:r>
      <w:r w:rsidRPr="006D52C2">
        <w:rPr>
          <w:rFonts w:ascii="Arial" w:hAnsi="Arial" w:cs="Arial"/>
          <w:sz w:val="20"/>
          <w:szCs w:val="20"/>
        </w:rPr>
        <w:t xml:space="preserve"> Aesthetics</w:t>
      </w:r>
      <w:r>
        <w:rPr>
          <w:rFonts w:ascii="Arial" w:hAnsi="Arial" w:cs="Arial"/>
          <w:sz w:val="20"/>
          <w:szCs w:val="20"/>
        </w:rPr>
        <w:t xml:space="preserve"> of Character and Virtue</w:t>
      </w:r>
      <w:r w:rsidRPr="006D52C2">
        <w:rPr>
          <w:rFonts w:ascii="Arial" w:hAnsi="Arial" w:cs="Arial"/>
          <w:sz w:val="20"/>
          <w:szCs w:val="20"/>
        </w:rPr>
        <w:t xml:space="preserve">’, Came, D., (ed.) </w:t>
      </w:r>
      <w:r w:rsidRPr="006D52C2">
        <w:rPr>
          <w:rFonts w:ascii="Arial" w:hAnsi="Arial" w:cs="Arial"/>
          <w:sz w:val="20"/>
          <w:szCs w:val="20"/>
          <w:u w:val="single"/>
        </w:rPr>
        <w:t>Nietzsche on Art and Life</w:t>
      </w:r>
      <w:r w:rsidRPr="006D52C2">
        <w:rPr>
          <w:rFonts w:ascii="Arial" w:hAnsi="Arial" w:cs="Arial"/>
          <w:sz w:val="20"/>
          <w:szCs w:val="20"/>
        </w:rPr>
        <w:t xml:space="preserve"> (Oxford University Press, </w:t>
      </w:r>
      <w:r>
        <w:rPr>
          <w:rFonts w:ascii="Arial" w:hAnsi="Arial" w:cs="Arial"/>
          <w:sz w:val="20"/>
          <w:szCs w:val="20"/>
        </w:rPr>
        <w:t>2014</w:t>
      </w:r>
      <w:r w:rsidRPr="006D52C2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Available online: </w:t>
      </w:r>
      <w:hyperlink r:id="rId47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D2715CB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Came, D., ‘The Themes of Affirmation and Illusion in The Birth of Tragedy and Beyond’,</w:t>
      </w:r>
      <w:r w:rsidRPr="006D52C2">
        <w:rPr>
          <w:rFonts w:ascii="Arial" w:hAnsi="Arial" w:cs="Arial"/>
          <w:sz w:val="20"/>
          <w:szCs w:val="20"/>
        </w:rPr>
        <w:t xml:space="preserve"> in Gemes and Richardson (eds.),</w:t>
      </w:r>
      <w:r w:rsidRPr="009E26DE">
        <w:rPr>
          <w:rFonts w:ascii="Arial" w:hAnsi="Arial" w:cs="Arial"/>
          <w:sz w:val="20"/>
          <w:szCs w:val="20"/>
          <w:u w:val="single"/>
        </w:rPr>
        <w:t>The Oxford Handbook of Nietzsche</w:t>
      </w:r>
      <w:r>
        <w:rPr>
          <w:rFonts w:ascii="Arial" w:hAnsi="Arial" w:cs="Arial"/>
          <w:sz w:val="20"/>
          <w:szCs w:val="20"/>
        </w:rPr>
        <w:t xml:space="preserve"> (Oxford University Press, 2013). Available online: </w:t>
      </w:r>
      <w:hyperlink r:id="rId48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F7BDD24" w14:textId="77777777" w:rsidR="001F2DB7" w:rsidRPr="006D52C2" w:rsidRDefault="001F2DB7" w:rsidP="001F2D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Conant, J., ‘Nietzsche’s Perfectionism: A Reading of </w:t>
      </w:r>
      <w:r w:rsidRPr="006D52C2">
        <w:rPr>
          <w:rFonts w:ascii="Arial" w:hAnsi="Arial" w:cs="Arial"/>
          <w:iCs/>
          <w:sz w:val="20"/>
          <w:szCs w:val="20"/>
          <w:u w:val="single"/>
        </w:rPr>
        <w:t>Schopenhauer as Educator</w:t>
      </w:r>
      <w:r w:rsidRPr="006D52C2">
        <w:rPr>
          <w:rFonts w:ascii="Arial" w:hAnsi="Arial" w:cs="Arial"/>
          <w:sz w:val="20"/>
          <w:szCs w:val="20"/>
        </w:rPr>
        <w:t>’ in</w:t>
      </w:r>
    </w:p>
    <w:p w14:paraId="7DDFAA75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Schacht (ed.) </w:t>
      </w:r>
      <w:r w:rsidRPr="006D52C2">
        <w:rPr>
          <w:rFonts w:ascii="Arial" w:hAnsi="Arial" w:cs="Arial"/>
          <w:iCs/>
          <w:sz w:val="20"/>
          <w:szCs w:val="20"/>
          <w:u w:val="single"/>
        </w:rPr>
        <w:t xml:space="preserve">Nietzsche’s Postmoralism: Essays on Nietzsche’s Prelude to Philosophy’s Future </w:t>
      </w:r>
      <w:r w:rsidRPr="006D52C2">
        <w:rPr>
          <w:rFonts w:ascii="Arial" w:hAnsi="Arial" w:cs="Arial"/>
          <w:sz w:val="20"/>
          <w:szCs w:val="20"/>
        </w:rPr>
        <w:t>(Cambridge University Press, 2001)</w:t>
      </w:r>
    </w:p>
    <w:p w14:paraId="089B386D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Gemes, K., ‘Nietzche on Freewill</w:t>
      </w:r>
      <w:r>
        <w:rPr>
          <w:sz w:val="20"/>
          <w:szCs w:val="20"/>
        </w:rPr>
        <w:t>, Autonomy, and the Sovereign Individual</w:t>
      </w:r>
      <w:r w:rsidRPr="006D52C2">
        <w:rPr>
          <w:sz w:val="20"/>
          <w:szCs w:val="20"/>
        </w:rPr>
        <w:t xml:space="preserve">’ in </w:t>
      </w:r>
      <w:r w:rsidRPr="009E26DE">
        <w:rPr>
          <w:sz w:val="20"/>
          <w:szCs w:val="20"/>
          <w:u w:val="single"/>
        </w:rPr>
        <w:t>Proceedings of the Aristotelian Society</w:t>
      </w:r>
      <w:r w:rsidRPr="006D52C2">
        <w:rPr>
          <w:sz w:val="20"/>
          <w:szCs w:val="20"/>
        </w:rPr>
        <w:t xml:space="preserve">, </w:t>
      </w:r>
      <w:r>
        <w:rPr>
          <w:sz w:val="20"/>
          <w:szCs w:val="20"/>
        </w:rPr>
        <w:t>Vol. 80 (</w:t>
      </w:r>
      <w:r w:rsidRPr="006D52C2">
        <w:rPr>
          <w:sz w:val="20"/>
          <w:szCs w:val="20"/>
        </w:rPr>
        <w:t>2006</w:t>
      </w:r>
      <w:r>
        <w:rPr>
          <w:sz w:val="20"/>
          <w:szCs w:val="20"/>
        </w:rPr>
        <w:t xml:space="preserve">). Available online: </w:t>
      </w:r>
    </w:p>
    <w:p w14:paraId="45D0730E" w14:textId="77777777" w:rsidR="001F2DB7" w:rsidRPr="006D52C2" w:rsidRDefault="00593BCE" w:rsidP="001F2DB7">
      <w:pPr>
        <w:pStyle w:val="Default"/>
        <w:rPr>
          <w:sz w:val="20"/>
          <w:szCs w:val="20"/>
        </w:rPr>
      </w:pPr>
      <w:hyperlink r:id="rId49" w:history="1">
        <w:r w:rsidR="001F2DB7" w:rsidRPr="009271FA">
          <w:rPr>
            <w:rStyle w:val="Hyperlink"/>
            <w:sz w:val="20"/>
            <w:szCs w:val="20"/>
          </w:rPr>
          <w:t>http://www.jstor.org/discover/10.2307/4107046?uid=3738032&amp;uid=2129&amp;uid=2134&amp;uid=2&amp;uid=70&amp;uid=4&amp;sid=21102636685571</w:t>
        </w:r>
      </w:hyperlink>
    </w:p>
    <w:p w14:paraId="68DAC889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Hurka, T., ‘Nietzsche: Perfectionist’ in Leiter, and Sinhababu, (eds.) </w:t>
      </w:r>
      <w:r w:rsidRPr="006D52C2">
        <w:rPr>
          <w:sz w:val="20"/>
          <w:szCs w:val="20"/>
          <w:u w:val="single"/>
        </w:rPr>
        <w:t>Nietzsche and Morality</w:t>
      </w:r>
      <w:r w:rsidRPr="006D52C2">
        <w:rPr>
          <w:sz w:val="20"/>
          <w:szCs w:val="20"/>
        </w:rPr>
        <w:t xml:space="preserve"> (Oxford University Press, 2007)</w:t>
      </w:r>
    </w:p>
    <w:p w14:paraId="2C4C118D" w14:textId="77777777" w:rsidR="001F2DB7" w:rsidRPr="006D52C2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Janaway, C., ‘</w:t>
      </w:r>
      <w:r w:rsidRPr="006D52C2">
        <w:rPr>
          <w:sz w:val="20"/>
          <w:szCs w:val="20"/>
        </w:rPr>
        <w:t>Nietz</w:t>
      </w:r>
      <w:r>
        <w:rPr>
          <w:sz w:val="20"/>
          <w:szCs w:val="20"/>
        </w:rPr>
        <w:t>s</w:t>
      </w:r>
      <w:r w:rsidRPr="006D52C2">
        <w:rPr>
          <w:sz w:val="20"/>
          <w:szCs w:val="20"/>
        </w:rPr>
        <w:t xml:space="preserve">che on Freewill’ in </w:t>
      </w:r>
      <w:r w:rsidRPr="006D52C2">
        <w:rPr>
          <w:sz w:val="20"/>
          <w:szCs w:val="20"/>
          <w:u w:val="single"/>
        </w:rPr>
        <w:t>Proceedings of the Aristotelian Society</w:t>
      </w:r>
      <w:r w:rsidRPr="006D52C2">
        <w:rPr>
          <w:sz w:val="20"/>
          <w:szCs w:val="20"/>
        </w:rPr>
        <w:t xml:space="preserve">, Supp. </w:t>
      </w:r>
    </w:p>
    <w:p w14:paraId="7D4A29A2" w14:textId="77777777" w:rsidR="001F2DB7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>2006</w:t>
      </w:r>
    </w:p>
    <w:p w14:paraId="212C1CC5" w14:textId="77777777" w:rsidR="001F2DB7" w:rsidRPr="006D52C2" w:rsidRDefault="001F2DB7" w:rsidP="001F2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Janaway, C., ‘Nietzsche on Morality, Drives, and Human Greatness’, in Janaway &amp; Robertson (eds.), </w:t>
      </w:r>
      <w:r w:rsidRPr="0081639C">
        <w:rPr>
          <w:sz w:val="20"/>
          <w:szCs w:val="20"/>
          <w:u w:val="single"/>
        </w:rPr>
        <w:t>Nietzsche, Naturalism, and Normativity</w:t>
      </w:r>
      <w:r>
        <w:rPr>
          <w:sz w:val="20"/>
          <w:szCs w:val="20"/>
        </w:rPr>
        <w:t xml:space="preserve"> (Oxford University Press, 2012). Available online: </w:t>
      </w:r>
      <w:hyperlink r:id="rId50" w:history="1">
        <w:r w:rsidRPr="00203FDA">
          <w:rPr>
            <w:rStyle w:val="Hyperlink"/>
            <w:sz w:val="20"/>
            <w:szCs w:val="20"/>
          </w:rPr>
          <w:t>http://www.oxfordscholarship.com/view/10.1093/acprof:oso/9780199583676.001.0001/acprof-9780199583676-chapter-8</w:t>
        </w:r>
      </w:hyperlink>
      <w:r>
        <w:rPr>
          <w:sz w:val="20"/>
          <w:szCs w:val="20"/>
        </w:rPr>
        <w:t xml:space="preserve"> </w:t>
      </w:r>
    </w:p>
    <w:p w14:paraId="34588137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Leiter, B., ‘The Paradox of Fatalism and Self-Creation in Nietzsche’ in Richardson &amp;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4261F80B" w14:textId="77777777" w:rsidR="001F2DB7" w:rsidRPr="006D52C2" w:rsidRDefault="001F2DB7" w:rsidP="001F2DB7">
      <w:pPr>
        <w:pStyle w:val="Default"/>
        <w:rPr>
          <w:sz w:val="20"/>
          <w:szCs w:val="20"/>
        </w:rPr>
      </w:pPr>
      <w:r w:rsidRPr="006D52C2">
        <w:rPr>
          <w:sz w:val="20"/>
          <w:szCs w:val="20"/>
        </w:rPr>
        <w:t xml:space="preserve">May, S., </w:t>
      </w:r>
      <w:r w:rsidRPr="006D52C2">
        <w:rPr>
          <w:sz w:val="20"/>
          <w:szCs w:val="20"/>
          <w:u w:val="single"/>
        </w:rPr>
        <w:t xml:space="preserve">Nietzsche’s Ethics and his War on ‘Morality’ </w:t>
      </w:r>
      <w:r w:rsidRPr="006D52C2">
        <w:rPr>
          <w:sz w:val="20"/>
          <w:szCs w:val="20"/>
        </w:rPr>
        <w:t>(Oxford University Press, 2002), chapter 6</w:t>
      </w:r>
    </w:p>
    <w:p w14:paraId="43758866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lastRenderedPageBreak/>
        <w:t xml:space="preserve">Nehamas, A., ‘How One Becomes What One Is’ in Richardson and Leiter (eds.) </w:t>
      </w:r>
      <w:r w:rsidRPr="006D52C2">
        <w:rPr>
          <w:rFonts w:ascii="Arial" w:hAnsi="Arial" w:cs="Arial"/>
          <w:sz w:val="20"/>
          <w:szCs w:val="20"/>
          <w:u w:val="single"/>
        </w:rPr>
        <w:t>Oxford Readings in Philosophy: Nietzsche</w:t>
      </w:r>
      <w:r w:rsidRPr="006D52C2">
        <w:rPr>
          <w:rFonts w:ascii="Arial" w:hAnsi="Arial" w:cs="Arial"/>
          <w:sz w:val="20"/>
          <w:szCs w:val="20"/>
        </w:rPr>
        <w:t xml:space="preserve"> (Oxford University Press, 2001)</w:t>
      </w:r>
    </w:p>
    <w:p w14:paraId="0EFE990F" w14:textId="77777777" w:rsidR="001F2DB7" w:rsidRPr="006D52C2" w:rsidRDefault="001F2DB7" w:rsidP="001F2DB7">
      <w:pPr>
        <w:pStyle w:val="Default"/>
        <w:rPr>
          <w:sz w:val="20"/>
          <w:szCs w:val="20"/>
        </w:rPr>
      </w:pPr>
    </w:p>
    <w:p w14:paraId="58428C6B" w14:textId="77777777" w:rsidR="001F2DB7" w:rsidRPr="006F5399" w:rsidRDefault="001F2DB7" w:rsidP="001F2DB7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u w:val="single"/>
        </w:rPr>
      </w:pPr>
      <w:r w:rsidRPr="006F5399">
        <w:rPr>
          <w:rFonts w:ascii="Arial" w:hAnsi="Arial" w:cs="Arial"/>
          <w:sz w:val="20"/>
          <w:szCs w:val="20"/>
          <w:u w:val="single"/>
        </w:rPr>
        <w:t>The Affirmation of Life</w:t>
      </w:r>
    </w:p>
    <w:p w14:paraId="0C11D903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The Birth of Tragedy</w:t>
      </w:r>
      <w:r w:rsidRPr="006D52C2">
        <w:rPr>
          <w:rFonts w:ascii="Arial" w:hAnsi="Arial" w:cs="Arial"/>
          <w:sz w:val="20"/>
          <w:szCs w:val="20"/>
        </w:rPr>
        <w:t>, ‘The Attempt at a Self-Criticism’, §§ 5, 24</w:t>
      </w:r>
    </w:p>
    <w:p w14:paraId="23BF1066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The Gay Science</w:t>
      </w:r>
      <w:r w:rsidRPr="006D52C2">
        <w:rPr>
          <w:rFonts w:ascii="Arial" w:hAnsi="Arial" w:cs="Arial"/>
          <w:sz w:val="20"/>
          <w:szCs w:val="20"/>
        </w:rPr>
        <w:t xml:space="preserve"> §§ 276, 285, 341, 343, 370</w:t>
      </w:r>
    </w:p>
    <w:p w14:paraId="73E4D764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Thus Spoke Zarathustra</w:t>
      </w:r>
      <w:r w:rsidRPr="006D52C2">
        <w:rPr>
          <w:rFonts w:ascii="Arial" w:hAnsi="Arial" w:cs="Arial"/>
          <w:sz w:val="20"/>
          <w:szCs w:val="20"/>
        </w:rPr>
        <w:t>, ‘Drunken Song’</w:t>
      </w:r>
    </w:p>
    <w:p w14:paraId="2D281C54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Beyond Good and Evil</w:t>
      </w:r>
      <w:r w:rsidRPr="006D52C2">
        <w:rPr>
          <w:rFonts w:ascii="Arial" w:hAnsi="Arial" w:cs="Arial"/>
          <w:sz w:val="20"/>
          <w:szCs w:val="20"/>
        </w:rPr>
        <w:t>, § 56</w:t>
      </w:r>
    </w:p>
    <w:p w14:paraId="76D385E0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On the Genealogy of Morality: A Polemic</w:t>
      </w:r>
      <w:r w:rsidRPr="006D52C2">
        <w:rPr>
          <w:rFonts w:ascii="Arial" w:hAnsi="Arial" w:cs="Arial"/>
          <w:sz w:val="20"/>
          <w:szCs w:val="20"/>
        </w:rPr>
        <w:t>, First Essay, §§ 11, 12</w:t>
      </w:r>
    </w:p>
    <w:p w14:paraId="2BC3C788" w14:textId="77777777" w:rsidR="001F2DB7" w:rsidRPr="006D52C2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Nietzsche, F., </w:t>
      </w:r>
      <w:r w:rsidRPr="006D52C2">
        <w:rPr>
          <w:rFonts w:ascii="Arial" w:hAnsi="Arial" w:cs="Arial"/>
          <w:sz w:val="20"/>
          <w:szCs w:val="20"/>
          <w:u w:val="single"/>
        </w:rPr>
        <w:t>The Will to Power</w:t>
      </w:r>
      <w:r w:rsidRPr="006D52C2">
        <w:rPr>
          <w:rFonts w:ascii="Arial" w:hAnsi="Arial" w:cs="Arial"/>
          <w:sz w:val="20"/>
          <w:szCs w:val="20"/>
        </w:rPr>
        <w:t>, § 853, 1019, 1050</w:t>
      </w:r>
    </w:p>
    <w:p w14:paraId="10CA6847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6D52C2">
        <w:rPr>
          <w:rFonts w:ascii="Arial" w:hAnsi="Arial" w:cs="Arial"/>
          <w:sz w:val="20"/>
          <w:szCs w:val="20"/>
        </w:rPr>
        <w:t xml:space="preserve">Came, D., ‘The Aesthetic Justification of Existence’, in Ansell-Pearson (ed.), </w:t>
      </w:r>
      <w:r w:rsidRPr="006D52C2">
        <w:rPr>
          <w:rFonts w:ascii="Arial" w:hAnsi="Arial" w:cs="Arial"/>
          <w:iCs/>
          <w:sz w:val="20"/>
          <w:szCs w:val="20"/>
          <w:u w:val="single"/>
        </w:rPr>
        <w:t>The Blackwell Companion to Nietzsche</w:t>
      </w:r>
      <w:r w:rsidRPr="006D52C2">
        <w:rPr>
          <w:rFonts w:ascii="Arial" w:hAnsi="Arial" w:cs="Arial"/>
          <w:sz w:val="20"/>
          <w:szCs w:val="20"/>
        </w:rPr>
        <w:t>, (Blackwell, 2005).</w:t>
      </w:r>
      <w:r w:rsidRPr="009E2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Available online: </w:t>
      </w:r>
      <w:hyperlink r:id="rId51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00F244A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Came, D., ‘The Themes of Affirmation and Illusion in The Birth of Tragedy and Beyond’,</w:t>
      </w:r>
      <w:r w:rsidRPr="006D52C2">
        <w:rPr>
          <w:rFonts w:ascii="Arial" w:hAnsi="Arial" w:cs="Arial"/>
          <w:sz w:val="20"/>
          <w:szCs w:val="20"/>
        </w:rPr>
        <w:t xml:space="preserve"> in Gemes and Richardson (eds.),</w:t>
      </w:r>
      <w:r w:rsidRPr="009E26DE">
        <w:rPr>
          <w:rFonts w:ascii="Arial" w:hAnsi="Arial" w:cs="Arial"/>
          <w:sz w:val="20"/>
          <w:szCs w:val="20"/>
          <w:u w:val="single"/>
        </w:rPr>
        <w:t>The Oxford Handbook of Nietzsche</w:t>
      </w:r>
      <w:r>
        <w:rPr>
          <w:rFonts w:ascii="Arial" w:hAnsi="Arial" w:cs="Arial"/>
          <w:sz w:val="20"/>
          <w:szCs w:val="20"/>
        </w:rPr>
        <w:t xml:space="preserve"> (Oxford University Press, 2013). Available online: </w:t>
      </w:r>
      <w:hyperlink r:id="rId52" w:history="1">
        <w:r w:rsidRPr="00782D97">
          <w:rPr>
            <w:rStyle w:val="Hyperlink"/>
            <w:rFonts w:ascii="Arial" w:hAnsi="Arial" w:cs="Arial"/>
            <w:sz w:val="20"/>
            <w:szCs w:val="20"/>
          </w:rPr>
          <w:t>http://hull.academia.edu/DanielCame/Papers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FF00313" w14:textId="77777777" w:rsidR="001F2DB7" w:rsidRPr="00B10A95" w:rsidRDefault="001F2DB7" w:rsidP="001F2DB7">
      <w:pPr>
        <w:pStyle w:val="Default"/>
        <w:rPr>
          <w:sz w:val="20"/>
          <w:szCs w:val="20"/>
        </w:rPr>
      </w:pPr>
      <w:r w:rsidRPr="00B10A95">
        <w:rPr>
          <w:sz w:val="20"/>
          <w:szCs w:val="20"/>
        </w:rPr>
        <w:t xml:space="preserve">Gemes, K., ‘Nihilism and the Affirmation of Life: A Review of and Dialogue with Bernard Reginster’ </w:t>
      </w:r>
      <w:r w:rsidRPr="00B10A95">
        <w:rPr>
          <w:sz w:val="20"/>
          <w:szCs w:val="20"/>
          <w:u w:val="single"/>
        </w:rPr>
        <w:t>European Journal of Philosophy</w:t>
      </w:r>
      <w:r w:rsidRPr="00B10A95">
        <w:rPr>
          <w:sz w:val="20"/>
          <w:szCs w:val="20"/>
        </w:rPr>
        <w:t xml:space="preserve"> 16: 2 (2008)</w:t>
      </w:r>
      <w:r>
        <w:rPr>
          <w:sz w:val="20"/>
          <w:szCs w:val="20"/>
        </w:rPr>
        <w:t xml:space="preserve">. Available online: </w:t>
      </w:r>
      <w:hyperlink r:id="rId53" w:history="1">
        <w:r w:rsidRPr="009271FA">
          <w:rPr>
            <w:rStyle w:val="Hyperlink"/>
            <w:sz w:val="20"/>
            <w:szCs w:val="20"/>
          </w:rPr>
          <w:t>http://onlinelibrary.wiley.com/doi/10.1111/j.1468-0378.2008.00314.x/pdf</w:t>
        </w:r>
      </w:hyperlink>
    </w:p>
    <w:p w14:paraId="55B2C1B9" w14:textId="77777777" w:rsidR="001F2DB7" w:rsidRPr="000A6870" w:rsidRDefault="001F2DB7" w:rsidP="001F2DB7">
      <w:pPr>
        <w:pStyle w:val="Default"/>
        <w:rPr>
          <w:sz w:val="20"/>
          <w:szCs w:val="20"/>
        </w:rPr>
      </w:pPr>
      <w:r w:rsidRPr="000A6870">
        <w:rPr>
          <w:sz w:val="20"/>
          <w:szCs w:val="20"/>
        </w:rPr>
        <w:t xml:space="preserve">Leiter, B., ‘The Truth is Terrible’, in Came, D. (ed.), </w:t>
      </w:r>
      <w:r w:rsidRPr="000A6870">
        <w:rPr>
          <w:sz w:val="20"/>
          <w:szCs w:val="20"/>
          <w:u w:val="single"/>
        </w:rPr>
        <w:t>Nietzsche on Morality and the Affirmation of Life</w:t>
      </w:r>
      <w:r w:rsidRPr="000A6870">
        <w:rPr>
          <w:sz w:val="20"/>
          <w:szCs w:val="20"/>
        </w:rPr>
        <w:t xml:space="preserve">, (Oxford University Press, forthcoming). Available online: </w:t>
      </w:r>
      <w:hyperlink r:id="rId54" w:history="1">
        <w:r w:rsidRPr="000A6870">
          <w:rPr>
            <w:rStyle w:val="Hyperlink"/>
            <w:sz w:val="20"/>
            <w:szCs w:val="20"/>
          </w:rPr>
          <w:t>http://ssrn.com/abstract=2099162</w:t>
        </w:r>
      </w:hyperlink>
      <w:r w:rsidRPr="000A6870">
        <w:rPr>
          <w:sz w:val="20"/>
          <w:szCs w:val="20"/>
        </w:rPr>
        <w:t xml:space="preserve"> </w:t>
      </w:r>
    </w:p>
    <w:p w14:paraId="45BEBD88" w14:textId="77777777" w:rsidR="001F2DB7" w:rsidRPr="000A6870" w:rsidRDefault="001F2DB7" w:rsidP="001F2DB7">
      <w:pPr>
        <w:pStyle w:val="Default"/>
        <w:rPr>
          <w:i/>
          <w:sz w:val="20"/>
          <w:szCs w:val="20"/>
        </w:rPr>
      </w:pPr>
      <w:r w:rsidRPr="000A6870">
        <w:rPr>
          <w:sz w:val="20"/>
          <w:szCs w:val="20"/>
        </w:rPr>
        <w:t xml:space="preserve">Reginster B., </w:t>
      </w:r>
      <w:r w:rsidRPr="000A6870">
        <w:rPr>
          <w:sz w:val="20"/>
          <w:szCs w:val="20"/>
          <w:u w:val="single"/>
        </w:rPr>
        <w:t>The Affirmation of Life</w:t>
      </w:r>
      <w:r w:rsidRPr="000A6870">
        <w:rPr>
          <w:sz w:val="20"/>
          <w:szCs w:val="20"/>
        </w:rPr>
        <w:t xml:space="preserve"> (Harvard University Press, 2007), passim</w:t>
      </w:r>
    </w:p>
    <w:p w14:paraId="4179F6C1" w14:textId="77777777" w:rsidR="001F2DB7" w:rsidRPr="000A6870" w:rsidRDefault="001F2DB7" w:rsidP="001F2DB7">
      <w:pPr>
        <w:pStyle w:val="Default"/>
        <w:rPr>
          <w:sz w:val="20"/>
          <w:szCs w:val="20"/>
        </w:rPr>
      </w:pPr>
      <w:r w:rsidRPr="000A6870">
        <w:rPr>
          <w:sz w:val="20"/>
          <w:szCs w:val="20"/>
        </w:rPr>
        <w:t xml:space="preserve">Soll, I., ‘Pessimism and the Tragic Age of the Greeks’, in Solomon &amp; Higgins, (eds.) </w:t>
      </w:r>
      <w:r w:rsidRPr="000A6870">
        <w:rPr>
          <w:sz w:val="20"/>
          <w:szCs w:val="20"/>
          <w:u w:val="single"/>
        </w:rPr>
        <w:t xml:space="preserve">Reading Nietzsche </w:t>
      </w:r>
      <w:r w:rsidRPr="000A6870">
        <w:rPr>
          <w:sz w:val="20"/>
          <w:szCs w:val="20"/>
        </w:rPr>
        <w:t xml:space="preserve">(Oxford University Press, 1988) </w:t>
      </w:r>
    </w:p>
    <w:p w14:paraId="7EFC169D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 w:rsidRPr="000A6870">
        <w:rPr>
          <w:rFonts w:ascii="Arial" w:hAnsi="Arial" w:cs="Arial"/>
          <w:sz w:val="20"/>
          <w:szCs w:val="20"/>
        </w:rPr>
        <w:t xml:space="preserve">Williams, B., ‘Introduction’ to </w:t>
      </w:r>
      <w:r w:rsidRPr="000A6870">
        <w:rPr>
          <w:rFonts w:ascii="Arial" w:hAnsi="Arial" w:cs="Arial"/>
          <w:sz w:val="20"/>
          <w:szCs w:val="20"/>
          <w:u w:val="single"/>
        </w:rPr>
        <w:t>The Gay Science</w:t>
      </w:r>
      <w:r w:rsidRPr="000A6870">
        <w:rPr>
          <w:rFonts w:ascii="Arial" w:hAnsi="Arial" w:cs="Arial"/>
          <w:sz w:val="20"/>
          <w:szCs w:val="20"/>
        </w:rPr>
        <w:t xml:space="preserve"> (Cambridge University Press, 1997)</w:t>
      </w:r>
    </w:p>
    <w:p w14:paraId="27FC7056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</w:p>
    <w:p w14:paraId="1A6E4AEB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</w:p>
    <w:p w14:paraId="143CCB47" w14:textId="77777777" w:rsidR="001F2DB7" w:rsidRPr="00F305EC" w:rsidRDefault="001F2DB7" w:rsidP="001F2DB7">
      <w:pPr>
        <w:rPr>
          <w:rFonts w:ascii="Arial" w:hAnsi="Arial" w:cs="Arial"/>
          <w:b/>
          <w:sz w:val="20"/>
          <w:szCs w:val="20"/>
        </w:rPr>
      </w:pPr>
      <w:r w:rsidRPr="00F305EC">
        <w:rPr>
          <w:rFonts w:ascii="Arial" w:hAnsi="Arial" w:cs="Arial"/>
          <w:b/>
          <w:sz w:val="20"/>
          <w:szCs w:val="20"/>
        </w:rPr>
        <w:t>Internet Resources</w:t>
      </w:r>
    </w:p>
    <w:p w14:paraId="7B4F1537" w14:textId="77777777" w:rsidR="001F2DB7" w:rsidRDefault="001F2DB7" w:rsidP="001F2DB7">
      <w:pPr>
        <w:rPr>
          <w:rFonts w:ascii="Arial" w:hAnsi="Arial" w:cs="Arial"/>
          <w:b/>
          <w:sz w:val="20"/>
          <w:szCs w:val="20"/>
        </w:rPr>
      </w:pPr>
      <w:r w:rsidRPr="00271694">
        <w:rPr>
          <w:rFonts w:ascii="Arial" w:hAnsi="Arial" w:cs="Arial"/>
          <w:sz w:val="20"/>
          <w:szCs w:val="20"/>
        </w:rPr>
        <w:t>Electronic versions of Nietzsche’s texts can be found here: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5" w:history="1">
        <w:r w:rsidRPr="00271694">
          <w:rPr>
            <w:rStyle w:val="Hyperlink"/>
            <w:rFonts w:ascii="Arial" w:hAnsi="Arial" w:cs="Arial"/>
            <w:sz w:val="20"/>
            <w:szCs w:val="20"/>
          </w:rPr>
          <w:t>http://nietzsche.holtof.com/</w:t>
        </w:r>
      </w:hyperlink>
    </w:p>
    <w:p w14:paraId="23EDE88D" w14:textId="77777777" w:rsidR="001F2DB7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Stanford Encyc</w:t>
      </w:r>
      <w:r w:rsidRPr="00271694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o</w:t>
      </w:r>
      <w:r w:rsidRPr="00271694">
        <w:rPr>
          <w:rFonts w:ascii="Arial" w:hAnsi="Arial" w:cs="Arial"/>
          <w:i/>
          <w:sz w:val="20"/>
          <w:szCs w:val="20"/>
        </w:rPr>
        <w:t>pedia of Philosophy</w:t>
      </w:r>
      <w:r w:rsidRPr="00271694">
        <w:rPr>
          <w:rFonts w:ascii="Arial" w:hAnsi="Arial" w:cs="Arial"/>
          <w:sz w:val="20"/>
          <w:szCs w:val="20"/>
        </w:rPr>
        <w:t xml:space="preserve"> entry on </w:t>
      </w:r>
      <w:r>
        <w:rPr>
          <w:rFonts w:ascii="Arial" w:hAnsi="Arial" w:cs="Arial"/>
          <w:sz w:val="20"/>
          <w:szCs w:val="20"/>
        </w:rPr>
        <w:t>‘</w:t>
      </w:r>
      <w:r w:rsidRPr="00271694">
        <w:rPr>
          <w:rFonts w:ascii="Arial" w:hAnsi="Arial" w:cs="Arial"/>
          <w:sz w:val="20"/>
          <w:szCs w:val="20"/>
        </w:rPr>
        <w:t>Nietzsche</w:t>
      </w:r>
      <w:r>
        <w:rPr>
          <w:rFonts w:ascii="Arial" w:hAnsi="Arial" w:cs="Arial"/>
          <w:sz w:val="20"/>
          <w:szCs w:val="20"/>
        </w:rPr>
        <w:t>’</w:t>
      </w:r>
      <w:r w:rsidRPr="00271694">
        <w:rPr>
          <w:rFonts w:ascii="Arial" w:hAnsi="Arial" w:cs="Arial"/>
          <w:sz w:val="20"/>
          <w:szCs w:val="20"/>
        </w:rPr>
        <w:t xml:space="preserve">: </w:t>
      </w:r>
      <w:hyperlink r:id="rId56" w:history="1">
        <w:r w:rsidRPr="00203FDA">
          <w:rPr>
            <w:rStyle w:val="Hyperlink"/>
            <w:rFonts w:ascii="Arial" w:hAnsi="Arial" w:cs="Arial"/>
            <w:sz w:val="20"/>
            <w:szCs w:val="20"/>
          </w:rPr>
          <w:t>http://plato.stanford.edu/entries/nietzsche/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8FF2F94" w14:textId="77777777" w:rsidR="001F2DB7" w:rsidRPr="00271694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Stanford Encyc</w:t>
      </w:r>
      <w:r w:rsidRPr="00271694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o</w:t>
      </w:r>
      <w:r w:rsidRPr="00271694">
        <w:rPr>
          <w:rFonts w:ascii="Arial" w:hAnsi="Arial" w:cs="Arial"/>
          <w:i/>
          <w:sz w:val="20"/>
          <w:szCs w:val="20"/>
        </w:rPr>
        <w:t>pedia of Philosophy</w:t>
      </w:r>
      <w:r w:rsidRPr="00271694">
        <w:rPr>
          <w:rFonts w:ascii="Arial" w:hAnsi="Arial" w:cs="Arial"/>
          <w:sz w:val="20"/>
          <w:szCs w:val="20"/>
        </w:rPr>
        <w:t xml:space="preserve"> entry on </w:t>
      </w:r>
      <w:r>
        <w:rPr>
          <w:rFonts w:ascii="Arial" w:hAnsi="Arial" w:cs="Arial"/>
          <w:sz w:val="20"/>
          <w:szCs w:val="20"/>
        </w:rPr>
        <w:t>‘</w:t>
      </w:r>
      <w:r w:rsidRPr="00271694">
        <w:rPr>
          <w:rFonts w:ascii="Arial" w:hAnsi="Arial" w:cs="Arial"/>
          <w:sz w:val="20"/>
          <w:szCs w:val="20"/>
        </w:rPr>
        <w:t>Nietzsche</w:t>
      </w:r>
      <w:r>
        <w:rPr>
          <w:rFonts w:ascii="Arial" w:hAnsi="Arial" w:cs="Arial"/>
          <w:sz w:val="20"/>
          <w:szCs w:val="20"/>
        </w:rPr>
        <w:t xml:space="preserve">’s Moral and Political Philosophy’: </w:t>
      </w:r>
      <w:hyperlink r:id="rId57" w:history="1">
        <w:r w:rsidRPr="00203FDA">
          <w:rPr>
            <w:rStyle w:val="Hyperlink"/>
            <w:rFonts w:ascii="Arial" w:hAnsi="Arial" w:cs="Arial"/>
            <w:sz w:val="20"/>
            <w:szCs w:val="20"/>
          </w:rPr>
          <w:t>http://plato.stanford.edu/entries/nietzsche-moral-political/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0D1301B" w14:textId="77777777" w:rsidR="001F2DB7" w:rsidRPr="00271694" w:rsidRDefault="001F2DB7" w:rsidP="001F2DB7">
      <w:pPr>
        <w:rPr>
          <w:rFonts w:ascii="Arial" w:hAnsi="Arial" w:cs="Arial"/>
          <w:sz w:val="20"/>
          <w:szCs w:val="20"/>
        </w:rPr>
      </w:pPr>
      <w:r w:rsidRPr="00271694">
        <w:rPr>
          <w:rFonts w:ascii="Arial" w:hAnsi="Arial" w:cs="Arial"/>
          <w:sz w:val="20"/>
          <w:szCs w:val="20"/>
        </w:rPr>
        <w:t xml:space="preserve">Daniel Came </w:t>
      </w:r>
      <w:r>
        <w:rPr>
          <w:rFonts w:ascii="Arial" w:hAnsi="Arial" w:cs="Arial"/>
          <w:sz w:val="20"/>
          <w:szCs w:val="20"/>
        </w:rPr>
        <w:t xml:space="preserve">podcast </w:t>
      </w:r>
      <w:r w:rsidRPr="00271694">
        <w:rPr>
          <w:rFonts w:ascii="Arial" w:hAnsi="Arial" w:cs="Arial"/>
          <w:sz w:val="20"/>
          <w:szCs w:val="20"/>
        </w:rPr>
        <w:t>on Nietzsche</w:t>
      </w:r>
      <w:r>
        <w:rPr>
          <w:rFonts w:ascii="Arial" w:hAnsi="Arial" w:cs="Arial"/>
          <w:sz w:val="20"/>
          <w:szCs w:val="20"/>
        </w:rPr>
        <w:t xml:space="preserve">: </w:t>
      </w:r>
      <w:hyperlink r:id="rId58" w:history="1">
        <w:r w:rsidRPr="00203FDA">
          <w:rPr>
            <w:rStyle w:val="Hyperlink"/>
            <w:rFonts w:ascii="Arial" w:hAnsi="Arial" w:cs="Arial"/>
            <w:sz w:val="20"/>
            <w:szCs w:val="20"/>
          </w:rPr>
          <w:t>http://www.minerva-podcast.com/post/45698109021/episode-9-nietzsche-5131-this-episode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42F7904" w14:textId="77777777" w:rsidR="001F2DB7" w:rsidRPr="000A6870" w:rsidRDefault="001F2DB7" w:rsidP="001F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Leiter podcast on Nietzsche Myths: </w:t>
      </w:r>
      <w:hyperlink r:id="rId59" w:history="1">
        <w:r w:rsidRPr="00203FDA">
          <w:rPr>
            <w:rStyle w:val="Hyperlink"/>
            <w:rFonts w:ascii="Arial" w:hAnsi="Arial" w:cs="Arial"/>
            <w:sz w:val="20"/>
            <w:szCs w:val="20"/>
          </w:rPr>
          <w:t>http://philosophybites.com/2009/09/brian-leiter-on-nietzsche-myths.html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DE3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425602" w14:textId="77777777" w:rsidR="00666B29" w:rsidRDefault="00666B29" w:rsidP="00666B29">
      <w:pPr>
        <w:rPr>
          <w:rFonts w:ascii="Arial" w:hAnsi="Arial" w:cs="Arial"/>
          <w:szCs w:val="20"/>
        </w:rPr>
      </w:pPr>
    </w:p>
    <w:p w14:paraId="27EA767A" w14:textId="77777777" w:rsidR="0040289C" w:rsidRPr="0040289C" w:rsidRDefault="00666B29" w:rsidP="004028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40289C" w:rsidRPr="0040289C">
        <w:rPr>
          <w:rFonts w:ascii="Arial" w:hAnsi="Arial" w:cs="Arial"/>
          <w:b/>
          <w:bCs/>
        </w:rPr>
        <w:t>.</w:t>
      </w:r>
      <w:r w:rsidR="0040289C" w:rsidRPr="0040289C">
        <w:rPr>
          <w:rFonts w:ascii="Arial" w:hAnsi="Arial" w:cs="Arial"/>
          <w:b/>
          <w:bCs/>
        </w:rPr>
        <w:tab/>
        <w:t>YOUR RIGHT OF APPEAL</w:t>
      </w:r>
    </w:p>
    <w:p w14:paraId="68CFE170" w14:textId="77777777" w:rsidR="0040289C" w:rsidRPr="0040289C" w:rsidRDefault="0040289C" w:rsidP="0040289C">
      <w:pPr>
        <w:jc w:val="both"/>
        <w:rPr>
          <w:rFonts w:ascii="Arial" w:hAnsi="Arial" w:cs="Arial"/>
          <w:sz w:val="22"/>
          <w:szCs w:val="22"/>
        </w:rPr>
      </w:pPr>
    </w:p>
    <w:p w14:paraId="0A086B98" w14:textId="77777777" w:rsidR="0040289C" w:rsidRPr="0040289C" w:rsidRDefault="0040289C" w:rsidP="0040289C">
      <w:pPr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>You have the right to appeal against decisions taken regarding your academic progress, including the award of a qualification.  You may not, however, appeal against academic judgement.  For further information see:</w:t>
      </w:r>
    </w:p>
    <w:p w14:paraId="00145AE6" w14:textId="77777777" w:rsidR="0040289C" w:rsidRPr="0040289C" w:rsidRDefault="0040289C" w:rsidP="0040289C">
      <w:pPr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 </w:t>
      </w:r>
      <w:hyperlink r:id="rId60" w:history="1">
        <w:r w:rsidRPr="0040289C">
          <w:rPr>
            <w:rStyle w:val="Hyperlink"/>
            <w:rFonts w:ascii="Arial" w:hAnsi="Arial" w:cs="Arial"/>
            <w:sz w:val="22"/>
            <w:szCs w:val="22"/>
          </w:rPr>
          <w:t>http://www2.hull.ac.uk/student/studenthandbook/academic/academicappeals.aspx</w:t>
        </w:r>
      </w:hyperlink>
      <w:r w:rsidRPr="0040289C">
        <w:rPr>
          <w:rFonts w:ascii="Arial" w:hAnsi="Arial" w:cs="Arial"/>
          <w:sz w:val="22"/>
          <w:szCs w:val="22"/>
        </w:rPr>
        <w:t xml:space="preserve"> .  </w:t>
      </w:r>
    </w:p>
    <w:p w14:paraId="27EFD145" w14:textId="77777777" w:rsidR="0040289C" w:rsidRPr="0040289C" w:rsidRDefault="0040289C" w:rsidP="0040289C">
      <w:pPr>
        <w:jc w:val="both"/>
        <w:rPr>
          <w:rFonts w:ascii="Arial" w:hAnsi="Arial" w:cs="Arial"/>
          <w:sz w:val="22"/>
          <w:szCs w:val="22"/>
        </w:rPr>
      </w:pPr>
    </w:p>
    <w:p w14:paraId="363C01E2" w14:textId="77777777" w:rsidR="0040289C" w:rsidRPr="0040289C" w:rsidRDefault="0040289C" w:rsidP="0040289C">
      <w:pPr>
        <w:jc w:val="both"/>
        <w:rPr>
          <w:rFonts w:ascii="Arial" w:hAnsi="Arial" w:cs="Arial"/>
          <w:sz w:val="22"/>
          <w:szCs w:val="22"/>
        </w:rPr>
      </w:pPr>
      <w:r w:rsidRPr="0040289C">
        <w:rPr>
          <w:rFonts w:ascii="Arial" w:hAnsi="Arial" w:cs="Arial"/>
          <w:sz w:val="22"/>
          <w:szCs w:val="22"/>
        </w:rPr>
        <w:t xml:space="preserve">Impartial advice on appeals is available from the Students’ Union Advice Centre (details available at </w:t>
      </w:r>
      <w:hyperlink r:id="rId61" w:history="1">
        <w:r w:rsidRPr="0040289C">
          <w:rPr>
            <w:rStyle w:val="Hyperlink"/>
            <w:rFonts w:ascii="Arial" w:hAnsi="Arial" w:cs="Arial"/>
            <w:sz w:val="22"/>
            <w:szCs w:val="22"/>
          </w:rPr>
          <w:t>http://www2.hull.ac.uk/student/studenthandbook/support/advicecentre.aspx</w:t>
        </w:r>
      </w:hyperlink>
      <w:r w:rsidRPr="0040289C">
        <w:rPr>
          <w:rFonts w:ascii="Arial" w:hAnsi="Arial" w:cs="Arial"/>
          <w:sz w:val="22"/>
          <w:szCs w:val="22"/>
        </w:rPr>
        <w:t xml:space="preserve"> ) or from the Senior Tutor responsible for students within the School of Politics, Philosophy and International Studies, Mrs Christine Murphy, who can be contacted on </w:t>
      </w:r>
      <w:hyperlink r:id="rId62" w:history="1">
        <w:r w:rsidRPr="0040289C">
          <w:rPr>
            <w:rStyle w:val="Hyperlink"/>
            <w:rFonts w:ascii="Arial" w:hAnsi="Arial" w:cs="Arial"/>
            <w:sz w:val="22"/>
            <w:szCs w:val="22"/>
          </w:rPr>
          <w:t>C.Murphy@hull.ac.uk</w:t>
        </w:r>
      </w:hyperlink>
      <w:r w:rsidRPr="0040289C">
        <w:rPr>
          <w:rFonts w:ascii="Arial" w:hAnsi="Arial" w:cs="Arial"/>
          <w:bCs/>
          <w:sz w:val="22"/>
          <w:szCs w:val="22"/>
        </w:rPr>
        <w:t>.</w:t>
      </w:r>
      <w:r w:rsidRPr="0040289C">
        <w:rPr>
          <w:rFonts w:ascii="Arial" w:hAnsi="Arial" w:cs="Arial"/>
          <w:sz w:val="22"/>
          <w:szCs w:val="22"/>
        </w:rPr>
        <w:t xml:space="preserve"> </w:t>
      </w:r>
    </w:p>
    <w:p w14:paraId="37211CF5" w14:textId="77777777" w:rsidR="0040289C" w:rsidRPr="0040289C" w:rsidRDefault="0040289C" w:rsidP="00175E81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0C60C563" w14:textId="77777777" w:rsidR="0040289C" w:rsidRPr="0040289C" w:rsidRDefault="0040289C" w:rsidP="00175E81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77812D65" w14:textId="77777777" w:rsidR="008F3A19" w:rsidRPr="0040289C" w:rsidRDefault="00666B29" w:rsidP="00175E81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10</w:t>
      </w:r>
      <w:r w:rsidR="008F3A19" w:rsidRPr="0040289C">
        <w:rPr>
          <w:rFonts w:ascii="Arial" w:eastAsiaTheme="minorHAnsi" w:hAnsi="Arial" w:cs="Arial"/>
          <w:b/>
          <w:szCs w:val="22"/>
          <w:lang w:eastAsia="en-US"/>
        </w:rPr>
        <w:t>.</w:t>
      </w:r>
      <w:r w:rsidR="008F3A19" w:rsidRPr="0040289C">
        <w:rPr>
          <w:rFonts w:ascii="Arial" w:eastAsiaTheme="minorHAnsi" w:hAnsi="Arial" w:cs="Arial"/>
          <w:b/>
          <w:szCs w:val="22"/>
          <w:lang w:eastAsia="en-US"/>
        </w:rPr>
        <w:tab/>
        <w:t>MODULE EVALUATION QUESTIONNAIRES</w:t>
      </w:r>
    </w:p>
    <w:p w14:paraId="31B77201" w14:textId="77777777" w:rsidR="00175E81" w:rsidRPr="0040289C" w:rsidRDefault="00175E81" w:rsidP="00175E81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659D6302" w14:textId="77777777" w:rsidR="008F3A19" w:rsidRPr="0040289C" w:rsidRDefault="008F3A19" w:rsidP="00175E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289C">
        <w:rPr>
          <w:rFonts w:ascii="Arial" w:eastAsiaTheme="minorHAnsi" w:hAnsi="Arial" w:cs="Arial"/>
          <w:sz w:val="22"/>
          <w:szCs w:val="22"/>
          <w:lang w:eastAsia="en-US"/>
        </w:rPr>
        <w:t xml:space="preserve">At the end of each module students have the opportunity to fill in a Module Evaluation Questionnaire, through which they feedback on the respective module. This provides staff with valuable information to consider when reviewing their modules. Below you will find a summary of the feedback received for this module last year, accompanied by the module coordinator’s response. </w:t>
      </w:r>
    </w:p>
    <w:p w14:paraId="61EC2AFA" w14:textId="77777777" w:rsidR="0049180B" w:rsidRPr="0040289C" w:rsidRDefault="0049180B" w:rsidP="00175E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289C">
        <w:rPr>
          <w:rFonts w:ascii="Arial" w:eastAsiaTheme="minorHAnsi" w:hAnsi="Arial" w:cs="Arial"/>
          <w:sz w:val="22"/>
          <w:szCs w:val="22"/>
          <w:lang w:eastAsia="en-US"/>
        </w:rPr>
        <w:t xml:space="preserve">An MEQ report for this module, drawn from feedback from the last academic session in which this module was taught, is being processed and will be added to this Module </w:t>
      </w:r>
      <w:r w:rsidRPr="0040289C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Handbook by the Module Coordinator/Convenor </w:t>
      </w:r>
      <w:r w:rsidR="00507DEC" w:rsidRPr="0040289C">
        <w:rPr>
          <w:rFonts w:ascii="Arial" w:eastAsiaTheme="minorHAnsi" w:hAnsi="Arial" w:cs="Arial"/>
          <w:sz w:val="22"/>
          <w:szCs w:val="22"/>
          <w:lang w:eastAsia="en-US"/>
        </w:rPr>
        <w:t>no later than noon on Monday 10 November 2014.</w:t>
      </w:r>
    </w:p>
    <w:p w14:paraId="3C399E33" w14:textId="77777777" w:rsidR="008F3A19" w:rsidRDefault="008F3A19" w:rsidP="00175E81">
      <w:pPr>
        <w:jc w:val="both"/>
        <w:rPr>
          <w:rFonts w:ascii="Arial" w:hAnsi="Arial" w:cs="Arial"/>
          <w:b/>
          <w:color w:val="FF0000"/>
          <w:szCs w:val="20"/>
        </w:rPr>
      </w:pPr>
    </w:p>
    <w:p w14:paraId="0976DB27" w14:textId="77777777" w:rsidR="008F3A19" w:rsidRDefault="008F3A19" w:rsidP="00175E81">
      <w:pPr>
        <w:jc w:val="both"/>
        <w:rPr>
          <w:rFonts w:ascii="Arial" w:hAnsi="Arial" w:cs="Arial"/>
          <w:sz w:val="20"/>
          <w:szCs w:val="20"/>
        </w:rPr>
      </w:pPr>
    </w:p>
    <w:sectPr w:rsidR="008F3A19" w:rsidSect="005C11F6">
      <w:footerReference w:type="default" r:id="rId63"/>
      <w:pgSz w:w="11906" w:h="16838" w:code="9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D592" w14:textId="77777777" w:rsidR="00EE16C2" w:rsidRDefault="00EE16C2">
      <w:r>
        <w:separator/>
      </w:r>
    </w:p>
  </w:endnote>
  <w:endnote w:type="continuationSeparator" w:id="0">
    <w:p w14:paraId="2EB2681A" w14:textId="77777777" w:rsidR="00EE16C2" w:rsidRDefault="00E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1CE9" w14:textId="77777777" w:rsidR="00EE16C2" w:rsidRPr="007B3BCC" w:rsidRDefault="00EE16C2" w:rsidP="00CA534E">
    <w:pPr>
      <w:pStyle w:val="Footer"/>
      <w:tabs>
        <w:tab w:val="clear" w:pos="4153"/>
      </w:tabs>
      <w:ind w:right="360"/>
      <w:rPr>
        <w:rFonts w:ascii="Arial Narrow" w:hAnsi="Arial Narrow"/>
        <w:sz w:val="14"/>
        <w:szCs w:val="14"/>
      </w:rPr>
    </w:pPr>
    <w:r w:rsidRPr="007B3BCC">
      <w:rPr>
        <w:rFonts w:ascii="Arial Narrow" w:hAnsi="Arial Narrow"/>
        <w:sz w:val="14"/>
        <w:szCs w:val="14"/>
      </w:rPr>
      <w:t>School of Politics, Philosophy &amp; International Studies</w:t>
    </w:r>
    <w:r w:rsidRPr="007B3BCC">
      <w:rPr>
        <w:rFonts w:ascii="Arial Narrow" w:hAnsi="Arial Narrow"/>
        <w:sz w:val="14"/>
        <w:szCs w:val="14"/>
      </w:rPr>
      <w:tab/>
      <w:t xml:space="preserve">page </w:t>
    </w:r>
    <w:r w:rsidRPr="007B3BCC">
      <w:rPr>
        <w:rStyle w:val="PageNumber"/>
        <w:rFonts w:ascii="Arial Narrow" w:hAnsi="Arial Narrow"/>
        <w:sz w:val="14"/>
        <w:szCs w:val="14"/>
      </w:rPr>
      <w:fldChar w:fldCharType="begin"/>
    </w:r>
    <w:r w:rsidRPr="007B3BCC">
      <w:rPr>
        <w:rStyle w:val="PageNumber"/>
        <w:rFonts w:ascii="Arial Narrow" w:hAnsi="Arial Narrow"/>
        <w:sz w:val="14"/>
        <w:szCs w:val="14"/>
      </w:rPr>
      <w:instrText xml:space="preserve"> PAGE </w:instrText>
    </w:r>
    <w:r w:rsidRPr="007B3BCC">
      <w:rPr>
        <w:rStyle w:val="PageNumber"/>
        <w:rFonts w:ascii="Arial Narrow" w:hAnsi="Arial Narrow"/>
        <w:sz w:val="14"/>
        <w:szCs w:val="14"/>
      </w:rPr>
      <w:fldChar w:fldCharType="separate"/>
    </w:r>
    <w:r w:rsidR="00593BCE">
      <w:rPr>
        <w:rStyle w:val="PageNumber"/>
        <w:rFonts w:ascii="Arial Narrow" w:hAnsi="Arial Narrow"/>
        <w:noProof/>
        <w:sz w:val="14"/>
        <w:szCs w:val="14"/>
      </w:rPr>
      <w:t>12</w:t>
    </w:r>
    <w:r w:rsidRPr="007B3BCC">
      <w:rPr>
        <w:rStyle w:val="PageNumber"/>
        <w:rFonts w:ascii="Arial Narrow" w:hAnsi="Arial Narrow"/>
        <w:sz w:val="14"/>
        <w:szCs w:val="14"/>
      </w:rPr>
      <w:fldChar w:fldCharType="end"/>
    </w:r>
    <w:r w:rsidRPr="007B3BCC">
      <w:rPr>
        <w:rStyle w:val="PageNumber"/>
        <w:rFonts w:ascii="Arial Narrow" w:hAnsi="Arial Narrow"/>
        <w:sz w:val="14"/>
        <w:szCs w:val="14"/>
      </w:rPr>
      <w:t xml:space="preserve"> of </w:t>
    </w:r>
    <w:r w:rsidRPr="007B3BCC">
      <w:rPr>
        <w:rStyle w:val="PageNumber"/>
        <w:rFonts w:ascii="Arial Narrow" w:hAnsi="Arial Narrow"/>
        <w:sz w:val="14"/>
        <w:szCs w:val="14"/>
      </w:rPr>
      <w:fldChar w:fldCharType="begin"/>
    </w:r>
    <w:r w:rsidRPr="007B3BCC">
      <w:rPr>
        <w:rStyle w:val="PageNumber"/>
        <w:rFonts w:ascii="Arial Narrow" w:hAnsi="Arial Narrow"/>
        <w:sz w:val="14"/>
        <w:szCs w:val="14"/>
      </w:rPr>
      <w:instrText xml:space="preserve"> NUMPAGES </w:instrText>
    </w:r>
    <w:r w:rsidRPr="007B3BCC">
      <w:rPr>
        <w:rStyle w:val="PageNumber"/>
        <w:rFonts w:ascii="Arial Narrow" w:hAnsi="Arial Narrow"/>
        <w:sz w:val="14"/>
        <w:szCs w:val="14"/>
      </w:rPr>
      <w:fldChar w:fldCharType="separate"/>
    </w:r>
    <w:r w:rsidR="00593BCE">
      <w:rPr>
        <w:rStyle w:val="PageNumber"/>
        <w:rFonts w:ascii="Arial Narrow" w:hAnsi="Arial Narrow"/>
        <w:noProof/>
        <w:sz w:val="14"/>
        <w:szCs w:val="14"/>
      </w:rPr>
      <w:t>12</w:t>
    </w:r>
    <w:r w:rsidRPr="007B3BCC">
      <w:rPr>
        <w:rStyle w:val="PageNumber"/>
        <w:rFonts w:ascii="Arial Narrow" w:hAnsi="Arial Narrow"/>
        <w:sz w:val="14"/>
        <w:szCs w:val="14"/>
      </w:rPr>
      <w:fldChar w:fldCharType="end"/>
    </w:r>
  </w:p>
  <w:p w14:paraId="26E8088A" w14:textId="77777777" w:rsidR="00EE16C2" w:rsidRPr="007B3BCC" w:rsidRDefault="00EE16C2">
    <w:pPr>
      <w:pStyle w:val="Footer"/>
      <w:rPr>
        <w:rFonts w:ascii="Arial Narrow" w:hAnsi="Arial Narrow"/>
        <w:sz w:val="14"/>
        <w:szCs w:val="14"/>
      </w:rPr>
    </w:pPr>
    <w:r w:rsidRPr="007B3BCC">
      <w:rPr>
        <w:rFonts w:ascii="Arial Narrow" w:hAnsi="Arial Narrow"/>
        <w:sz w:val="14"/>
        <w:szCs w:val="14"/>
      </w:rPr>
      <w:t xml:space="preserve">Module Handbook </w:t>
    </w:r>
    <w:r>
      <w:rPr>
        <w:rFonts w:ascii="Arial Narrow" w:hAnsi="Arial Narrow"/>
        <w:sz w:val="14"/>
        <w:szCs w:val="14"/>
      </w:rPr>
      <w:t>27249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987E" w14:textId="77777777" w:rsidR="00EE16C2" w:rsidRDefault="00EE16C2">
      <w:r>
        <w:separator/>
      </w:r>
    </w:p>
  </w:footnote>
  <w:footnote w:type="continuationSeparator" w:id="0">
    <w:p w14:paraId="3CE44289" w14:textId="77777777" w:rsidR="00EE16C2" w:rsidRDefault="00EE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E0"/>
    <w:multiLevelType w:val="hybridMultilevel"/>
    <w:tmpl w:val="C42E8F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494D"/>
    <w:multiLevelType w:val="hybridMultilevel"/>
    <w:tmpl w:val="8D9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39E"/>
    <w:multiLevelType w:val="hybridMultilevel"/>
    <w:tmpl w:val="C004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2C22"/>
    <w:multiLevelType w:val="hybridMultilevel"/>
    <w:tmpl w:val="92A66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A33E37"/>
    <w:multiLevelType w:val="hybridMultilevel"/>
    <w:tmpl w:val="0D1E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DC2"/>
    <w:multiLevelType w:val="hybridMultilevel"/>
    <w:tmpl w:val="C5D4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7292"/>
    <w:multiLevelType w:val="hybridMultilevel"/>
    <w:tmpl w:val="2C263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10B0"/>
    <w:multiLevelType w:val="hybridMultilevel"/>
    <w:tmpl w:val="228A8686"/>
    <w:lvl w:ilvl="0" w:tplc="24485DC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79D7672"/>
    <w:multiLevelType w:val="hybridMultilevel"/>
    <w:tmpl w:val="1D42C220"/>
    <w:lvl w:ilvl="0" w:tplc="47644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F7457"/>
    <w:multiLevelType w:val="hybridMultilevel"/>
    <w:tmpl w:val="32F692D4"/>
    <w:lvl w:ilvl="0" w:tplc="8BC43E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542"/>
    <w:multiLevelType w:val="hybridMultilevel"/>
    <w:tmpl w:val="160C4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F137B"/>
    <w:multiLevelType w:val="hybridMultilevel"/>
    <w:tmpl w:val="8AC4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D13"/>
    <w:multiLevelType w:val="hybridMultilevel"/>
    <w:tmpl w:val="0D66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0958"/>
    <w:multiLevelType w:val="hybridMultilevel"/>
    <w:tmpl w:val="BADE8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05035"/>
    <w:multiLevelType w:val="hybridMultilevel"/>
    <w:tmpl w:val="DF76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1C3"/>
    <w:multiLevelType w:val="hybridMultilevel"/>
    <w:tmpl w:val="5D3422AC"/>
    <w:lvl w:ilvl="0" w:tplc="A57E6DC0">
      <w:start w:val="1"/>
      <w:numFmt w:val="decimal"/>
      <w:lvlText w:val="(%1)"/>
      <w:lvlJc w:val="left"/>
      <w:pPr>
        <w:ind w:left="677" w:hanging="360"/>
      </w:pPr>
      <w:rPr>
        <w:rFonts w:ascii="Arial" w:eastAsia="Times New Roman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F9E16B5"/>
    <w:multiLevelType w:val="hybridMultilevel"/>
    <w:tmpl w:val="B61A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1656"/>
    <w:multiLevelType w:val="hybridMultilevel"/>
    <w:tmpl w:val="21ECD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1157"/>
    <w:multiLevelType w:val="hybridMultilevel"/>
    <w:tmpl w:val="1DD8273C"/>
    <w:lvl w:ilvl="0" w:tplc="0136D44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62D27151"/>
    <w:multiLevelType w:val="hybridMultilevel"/>
    <w:tmpl w:val="129C3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5E1EF1"/>
    <w:multiLevelType w:val="hybridMultilevel"/>
    <w:tmpl w:val="29260424"/>
    <w:lvl w:ilvl="0" w:tplc="8B76B16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090003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</w:lvl>
    <w:lvl w:ilvl="2" w:tplc="04090005">
      <w:start w:val="1"/>
      <w:numFmt w:val="bullet"/>
      <w:lvlText w:val="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256C7"/>
    <w:multiLevelType w:val="hybridMultilevel"/>
    <w:tmpl w:val="96025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16649"/>
    <w:multiLevelType w:val="hybridMultilevel"/>
    <w:tmpl w:val="9B78D8B8"/>
    <w:lvl w:ilvl="0" w:tplc="EBB2B7DA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06634"/>
    <w:multiLevelType w:val="singleLevel"/>
    <w:tmpl w:val="4A5C2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3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2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  <w:num w:numId="22">
    <w:abstractNumId w:val="17"/>
  </w:num>
  <w:num w:numId="23">
    <w:abstractNumId w:val="11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0F5"/>
    <w:rsid w:val="000031F1"/>
    <w:rsid w:val="000049CF"/>
    <w:rsid w:val="0001035E"/>
    <w:rsid w:val="0001068B"/>
    <w:rsid w:val="000347E1"/>
    <w:rsid w:val="000353EA"/>
    <w:rsid w:val="000468BF"/>
    <w:rsid w:val="000579D9"/>
    <w:rsid w:val="000635B5"/>
    <w:rsid w:val="000635C4"/>
    <w:rsid w:val="0007529F"/>
    <w:rsid w:val="00080A2F"/>
    <w:rsid w:val="000875C0"/>
    <w:rsid w:val="00092850"/>
    <w:rsid w:val="000A1962"/>
    <w:rsid w:val="000C7AF1"/>
    <w:rsid w:val="000D6C35"/>
    <w:rsid w:val="000E2121"/>
    <w:rsid w:val="000E21D2"/>
    <w:rsid w:val="000E6A18"/>
    <w:rsid w:val="00101F94"/>
    <w:rsid w:val="00121672"/>
    <w:rsid w:val="00131CB3"/>
    <w:rsid w:val="00144542"/>
    <w:rsid w:val="001602A2"/>
    <w:rsid w:val="00164983"/>
    <w:rsid w:val="001650B1"/>
    <w:rsid w:val="0017589B"/>
    <w:rsid w:val="00175E81"/>
    <w:rsid w:val="001776E7"/>
    <w:rsid w:val="00182845"/>
    <w:rsid w:val="001871C5"/>
    <w:rsid w:val="001A1F38"/>
    <w:rsid w:val="001A1F3B"/>
    <w:rsid w:val="001A4350"/>
    <w:rsid w:val="001A488C"/>
    <w:rsid w:val="001A5047"/>
    <w:rsid w:val="001A78F9"/>
    <w:rsid w:val="001B2C73"/>
    <w:rsid w:val="001B48F6"/>
    <w:rsid w:val="001B7ADA"/>
    <w:rsid w:val="001D1C91"/>
    <w:rsid w:val="001F2DB7"/>
    <w:rsid w:val="001F6784"/>
    <w:rsid w:val="00204BB0"/>
    <w:rsid w:val="00207A36"/>
    <w:rsid w:val="00214D78"/>
    <w:rsid w:val="00223AC1"/>
    <w:rsid w:val="002333EC"/>
    <w:rsid w:val="002647C3"/>
    <w:rsid w:val="002667F6"/>
    <w:rsid w:val="00286DED"/>
    <w:rsid w:val="00296A3F"/>
    <w:rsid w:val="002C0162"/>
    <w:rsid w:val="002C10DA"/>
    <w:rsid w:val="002C16C1"/>
    <w:rsid w:val="002C18B8"/>
    <w:rsid w:val="002C5D8E"/>
    <w:rsid w:val="002D3C30"/>
    <w:rsid w:val="002D55E5"/>
    <w:rsid w:val="002F04D5"/>
    <w:rsid w:val="002F4977"/>
    <w:rsid w:val="002F7420"/>
    <w:rsid w:val="0030677B"/>
    <w:rsid w:val="003211AA"/>
    <w:rsid w:val="00330B03"/>
    <w:rsid w:val="00343DCA"/>
    <w:rsid w:val="0035097D"/>
    <w:rsid w:val="00354F2F"/>
    <w:rsid w:val="00357B2F"/>
    <w:rsid w:val="00392563"/>
    <w:rsid w:val="00395F8F"/>
    <w:rsid w:val="003A60F4"/>
    <w:rsid w:val="003B2BBE"/>
    <w:rsid w:val="003C4C93"/>
    <w:rsid w:val="003C4D05"/>
    <w:rsid w:val="003D7E94"/>
    <w:rsid w:val="004017ED"/>
    <w:rsid w:val="0040289C"/>
    <w:rsid w:val="00412814"/>
    <w:rsid w:val="00415F95"/>
    <w:rsid w:val="00423D95"/>
    <w:rsid w:val="00431AAD"/>
    <w:rsid w:val="00432659"/>
    <w:rsid w:val="00432F31"/>
    <w:rsid w:val="00435C54"/>
    <w:rsid w:val="00441964"/>
    <w:rsid w:val="00447BBE"/>
    <w:rsid w:val="00456FC8"/>
    <w:rsid w:val="00474EFA"/>
    <w:rsid w:val="00475ADC"/>
    <w:rsid w:val="00476D4C"/>
    <w:rsid w:val="004827C7"/>
    <w:rsid w:val="00483319"/>
    <w:rsid w:val="00485DA2"/>
    <w:rsid w:val="0048739B"/>
    <w:rsid w:val="0049180B"/>
    <w:rsid w:val="004A1F22"/>
    <w:rsid w:val="004A7D52"/>
    <w:rsid w:val="004D5DD5"/>
    <w:rsid w:val="004E35A1"/>
    <w:rsid w:val="004E4C33"/>
    <w:rsid w:val="004F02D7"/>
    <w:rsid w:val="00507DEC"/>
    <w:rsid w:val="00511ACC"/>
    <w:rsid w:val="00525650"/>
    <w:rsid w:val="00527135"/>
    <w:rsid w:val="0053662A"/>
    <w:rsid w:val="0054124F"/>
    <w:rsid w:val="00541D35"/>
    <w:rsid w:val="00543973"/>
    <w:rsid w:val="00547886"/>
    <w:rsid w:val="00570FE4"/>
    <w:rsid w:val="00571CA9"/>
    <w:rsid w:val="00580F94"/>
    <w:rsid w:val="00583542"/>
    <w:rsid w:val="00593BCE"/>
    <w:rsid w:val="005A01E5"/>
    <w:rsid w:val="005B05E4"/>
    <w:rsid w:val="005B5538"/>
    <w:rsid w:val="005C11F6"/>
    <w:rsid w:val="005D08FD"/>
    <w:rsid w:val="005D0C89"/>
    <w:rsid w:val="005E53A6"/>
    <w:rsid w:val="005F2E48"/>
    <w:rsid w:val="00605F4B"/>
    <w:rsid w:val="006079C2"/>
    <w:rsid w:val="00613F3E"/>
    <w:rsid w:val="00621C11"/>
    <w:rsid w:val="00644D28"/>
    <w:rsid w:val="006524AC"/>
    <w:rsid w:val="006532E3"/>
    <w:rsid w:val="00663A74"/>
    <w:rsid w:val="0066611C"/>
    <w:rsid w:val="00666B29"/>
    <w:rsid w:val="00674856"/>
    <w:rsid w:val="00681344"/>
    <w:rsid w:val="00683849"/>
    <w:rsid w:val="00696CEF"/>
    <w:rsid w:val="006A323E"/>
    <w:rsid w:val="006B1CAA"/>
    <w:rsid w:val="006B1DA4"/>
    <w:rsid w:val="006B65B8"/>
    <w:rsid w:val="006C1C9B"/>
    <w:rsid w:val="006F2289"/>
    <w:rsid w:val="006F7432"/>
    <w:rsid w:val="007133C9"/>
    <w:rsid w:val="00723719"/>
    <w:rsid w:val="00730567"/>
    <w:rsid w:val="00751E67"/>
    <w:rsid w:val="00754F12"/>
    <w:rsid w:val="007569FC"/>
    <w:rsid w:val="00760AFE"/>
    <w:rsid w:val="00764F8D"/>
    <w:rsid w:val="00774D64"/>
    <w:rsid w:val="007800F5"/>
    <w:rsid w:val="007953AB"/>
    <w:rsid w:val="007A1A3D"/>
    <w:rsid w:val="007A4863"/>
    <w:rsid w:val="007B3BCC"/>
    <w:rsid w:val="007C42FC"/>
    <w:rsid w:val="007D0AE6"/>
    <w:rsid w:val="007D3A81"/>
    <w:rsid w:val="007F0532"/>
    <w:rsid w:val="007F76EC"/>
    <w:rsid w:val="00805D21"/>
    <w:rsid w:val="00810B50"/>
    <w:rsid w:val="008137BD"/>
    <w:rsid w:val="00820DCE"/>
    <w:rsid w:val="00825A4C"/>
    <w:rsid w:val="00825FFD"/>
    <w:rsid w:val="00840616"/>
    <w:rsid w:val="00846DDD"/>
    <w:rsid w:val="00864FFA"/>
    <w:rsid w:val="00870AE7"/>
    <w:rsid w:val="00896A49"/>
    <w:rsid w:val="008B219A"/>
    <w:rsid w:val="008B60D6"/>
    <w:rsid w:val="008C0C18"/>
    <w:rsid w:val="008C389F"/>
    <w:rsid w:val="008C70BA"/>
    <w:rsid w:val="008D3249"/>
    <w:rsid w:val="008D4F27"/>
    <w:rsid w:val="008D5E1E"/>
    <w:rsid w:val="008D6653"/>
    <w:rsid w:val="008E2D5C"/>
    <w:rsid w:val="008F1891"/>
    <w:rsid w:val="008F251D"/>
    <w:rsid w:val="008F3A19"/>
    <w:rsid w:val="00903382"/>
    <w:rsid w:val="0091590D"/>
    <w:rsid w:val="00924106"/>
    <w:rsid w:val="009255B5"/>
    <w:rsid w:val="0094589B"/>
    <w:rsid w:val="00953C0C"/>
    <w:rsid w:val="00964700"/>
    <w:rsid w:val="00964872"/>
    <w:rsid w:val="00964A0D"/>
    <w:rsid w:val="00965055"/>
    <w:rsid w:val="0096533C"/>
    <w:rsid w:val="009C441E"/>
    <w:rsid w:val="009D3D7A"/>
    <w:rsid w:val="009E3D00"/>
    <w:rsid w:val="009F16A0"/>
    <w:rsid w:val="009F256F"/>
    <w:rsid w:val="009F45D2"/>
    <w:rsid w:val="009F6EA0"/>
    <w:rsid w:val="00A01CFB"/>
    <w:rsid w:val="00A02E33"/>
    <w:rsid w:val="00A2413A"/>
    <w:rsid w:val="00A30F9C"/>
    <w:rsid w:val="00A32EEB"/>
    <w:rsid w:val="00A35236"/>
    <w:rsid w:val="00A36A8E"/>
    <w:rsid w:val="00A42824"/>
    <w:rsid w:val="00A4412A"/>
    <w:rsid w:val="00A54CE4"/>
    <w:rsid w:val="00A70478"/>
    <w:rsid w:val="00A751DD"/>
    <w:rsid w:val="00A83AFB"/>
    <w:rsid w:val="00AA5A42"/>
    <w:rsid w:val="00AA5EE7"/>
    <w:rsid w:val="00AB1D86"/>
    <w:rsid w:val="00AB7B19"/>
    <w:rsid w:val="00AD160E"/>
    <w:rsid w:val="00AE4847"/>
    <w:rsid w:val="00AE5EAA"/>
    <w:rsid w:val="00AF19BF"/>
    <w:rsid w:val="00B00BD1"/>
    <w:rsid w:val="00B06B00"/>
    <w:rsid w:val="00B21CB3"/>
    <w:rsid w:val="00B23460"/>
    <w:rsid w:val="00B3547E"/>
    <w:rsid w:val="00B56BB6"/>
    <w:rsid w:val="00B72790"/>
    <w:rsid w:val="00B733E0"/>
    <w:rsid w:val="00B743C2"/>
    <w:rsid w:val="00B8488F"/>
    <w:rsid w:val="00B91BDF"/>
    <w:rsid w:val="00B96CC3"/>
    <w:rsid w:val="00BB0E1B"/>
    <w:rsid w:val="00BB412D"/>
    <w:rsid w:val="00BD31F3"/>
    <w:rsid w:val="00BD4B5A"/>
    <w:rsid w:val="00C00C77"/>
    <w:rsid w:val="00C026CF"/>
    <w:rsid w:val="00C1234F"/>
    <w:rsid w:val="00C139C9"/>
    <w:rsid w:val="00C2370A"/>
    <w:rsid w:val="00C237B2"/>
    <w:rsid w:val="00C243D6"/>
    <w:rsid w:val="00C325D1"/>
    <w:rsid w:val="00C522A0"/>
    <w:rsid w:val="00C634C7"/>
    <w:rsid w:val="00C761D2"/>
    <w:rsid w:val="00C97348"/>
    <w:rsid w:val="00C97EC4"/>
    <w:rsid w:val="00CA05DB"/>
    <w:rsid w:val="00CA534E"/>
    <w:rsid w:val="00CA77AA"/>
    <w:rsid w:val="00CB22B3"/>
    <w:rsid w:val="00CB5B2A"/>
    <w:rsid w:val="00CD1D38"/>
    <w:rsid w:val="00CE41B2"/>
    <w:rsid w:val="00CE7F85"/>
    <w:rsid w:val="00D02DDE"/>
    <w:rsid w:val="00D037F0"/>
    <w:rsid w:val="00D07001"/>
    <w:rsid w:val="00D212C8"/>
    <w:rsid w:val="00D24AD9"/>
    <w:rsid w:val="00D3405C"/>
    <w:rsid w:val="00D36AC1"/>
    <w:rsid w:val="00D46209"/>
    <w:rsid w:val="00D52C11"/>
    <w:rsid w:val="00D732B2"/>
    <w:rsid w:val="00D77943"/>
    <w:rsid w:val="00D83257"/>
    <w:rsid w:val="00D901F0"/>
    <w:rsid w:val="00D9444B"/>
    <w:rsid w:val="00DC1996"/>
    <w:rsid w:val="00DE4CAC"/>
    <w:rsid w:val="00DF1B4C"/>
    <w:rsid w:val="00DF485A"/>
    <w:rsid w:val="00E11294"/>
    <w:rsid w:val="00E13AE3"/>
    <w:rsid w:val="00E14BE6"/>
    <w:rsid w:val="00E169BB"/>
    <w:rsid w:val="00E1711B"/>
    <w:rsid w:val="00E2793E"/>
    <w:rsid w:val="00E40CAD"/>
    <w:rsid w:val="00E4423E"/>
    <w:rsid w:val="00E46089"/>
    <w:rsid w:val="00E56CE9"/>
    <w:rsid w:val="00E866E9"/>
    <w:rsid w:val="00E9236D"/>
    <w:rsid w:val="00E93936"/>
    <w:rsid w:val="00EC7F4B"/>
    <w:rsid w:val="00ED0146"/>
    <w:rsid w:val="00ED7A77"/>
    <w:rsid w:val="00EE16C2"/>
    <w:rsid w:val="00EF0529"/>
    <w:rsid w:val="00F07FF4"/>
    <w:rsid w:val="00F1228D"/>
    <w:rsid w:val="00F16B19"/>
    <w:rsid w:val="00F17291"/>
    <w:rsid w:val="00F3363F"/>
    <w:rsid w:val="00F4121A"/>
    <w:rsid w:val="00F43DB2"/>
    <w:rsid w:val="00F47934"/>
    <w:rsid w:val="00F503AB"/>
    <w:rsid w:val="00F65861"/>
    <w:rsid w:val="00F70A06"/>
    <w:rsid w:val="00F8017F"/>
    <w:rsid w:val="00F97F6A"/>
    <w:rsid w:val="00FA0519"/>
    <w:rsid w:val="00FB0D64"/>
    <w:rsid w:val="00FB2604"/>
    <w:rsid w:val="00FB69B7"/>
    <w:rsid w:val="00FC6B58"/>
    <w:rsid w:val="00FD2551"/>
    <w:rsid w:val="00FE1A40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9F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7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nhideWhenUsed/>
    <w:qFormat/>
    <w:rsid w:val="00182845"/>
    <w:pPr>
      <w:numPr>
        <w:numId w:val="12"/>
      </w:numPr>
      <w:spacing w:after="240"/>
      <w:jc w:val="both"/>
      <w:outlineLvl w:val="3"/>
    </w:pPr>
    <w:rPr>
      <w:rFonts w:ascii="Arial" w:hAnsi="Arial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1C11"/>
    <w:pPr>
      <w:spacing w:after="120" w:line="480" w:lineRule="auto"/>
    </w:pPr>
  </w:style>
  <w:style w:type="character" w:styleId="Hyperlink">
    <w:name w:val="Hyperlink"/>
    <w:basedOn w:val="DefaultParagraphFont"/>
    <w:rsid w:val="00621C11"/>
    <w:rPr>
      <w:color w:val="0000FF"/>
      <w:u w:val="single"/>
    </w:rPr>
  </w:style>
  <w:style w:type="character" w:styleId="FollowedHyperlink">
    <w:name w:val="FollowedHyperlink"/>
    <w:basedOn w:val="DefaultParagraphFont"/>
    <w:rsid w:val="00E866E9"/>
    <w:rPr>
      <w:color w:val="800080"/>
      <w:u w:val="single"/>
    </w:rPr>
  </w:style>
  <w:style w:type="paragraph" w:styleId="Header">
    <w:name w:val="header"/>
    <w:basedOn w:val="Normal"/>
    <w:rsid w:val="00CA5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3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534E"/>
  </w:style>
  <w:style w:type="paragraph" w:styleId="BalloonText">
    <w:name w:val="Balloon Text"/>
    <w:basedOn w:val="Normal"/>
    <w:semiHidden/>
    <w:rsid w:val="00CA534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9C441E"/>
    <w:rPr>
      <w:sz w:val="24"/>
      <w:szCs w:val="24"/>
    </w:rPr>
  </w:style>
  <w:style w:type="table" w:styleId="TableGrid">
    <w:name w:val="Table Grid"/>
    <w:basedOn w:val="TableNormal"/>
    <w:rsid w:val="00FC6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478"/>
  </w:style>
  <w:style w:type="character" w:styleId="CommentReference">
    <w:name w:val="annotation reference"/>
    <w:basedOn w:val="DefaultParagraphFont"/>
    <w:uiPriority w:val="99"/>
    <w:semiHidden/>
    <w:unhideWhenUsed/>
    <w:rsid w:val="00F1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9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182845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AE4847"/>
  </w:style>
  <w:style w:type="paragraph" w:styleId="PlainText">
    <w:name w:val="Plain Text"/>
    <w:basedOn w:val="Normal"/>
    <w:link w:val="PlainTextChar"/>
    <w:semiHidden/>
    <w:unhideWhenUsed/>
    <w:rsid w:val="00666B2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B29"/>
    <w:rPr>
      <w:rFonts w:ascii="Courier New" w:eastAsia="Calibri" w:hAnsi="Courier New" w:cs="Courier New"/>
    </w:rPr>
  </w:style>
  <w:style w:type="paragraph" w:customStyle="1" w:styleId="Default">
    <w:name w:val="Default"/>
    <w:rsid w:val="00666B2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6B29"/>
    <w:rPr>
      <w:i/>
    </w:rPr>
  </w:style>
  <w:style w:type="character" w:customStyle="1" w:styleId="citation2">
    <w:name w:val="citation2"/>
    <w:basedOn w:val="DefaultParagraphFont"/>
    <w:rsid w:val="00666B29"/>
  </w:style>
  <w:style w:type="character" w:customStyle="1" w:styleId="name3">
    <w:name w:val="name3"/>
    <w:basedOn w:val="DefaultParagraphFont"/>
    <w:rsid w:val="00666B29"/>
    <w:rPr>
      <w:b/>
      <w:bCs/>
    </w:rPr>
  </w:style>
  <w:style w:type="character" w:customStyle="1" w:styleId="pubinfo2">
    <w:name w:val="pubinfo2"/>
    <w:basedOn w:val="DefaultParagraphFont"/>
    <w:rsid w:val="00666B29"/>
    <w:rPr>
      <w:color w:val="55555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D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D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72"/>
    <w:rPr>
      <w:sz w:val="24"/>
      <w:szCs w:val="24"/>
    </w:rPr>
  </w:style>
  <w:style w:type="paragraph" w:styleId="Heading4">
    <w:name w:val="heading 4"/>
    <w:basedOn w:val="Normal"/>
    <w:link w:val="Heading4Char"/>
    <w:unhideWhenUsed/>
    <w:qFormat/>
    <w:rsid w:val="00182845"/>
    <w:pPr>
      <w:numPr>
        <w:numId w:val="12"/>
      </w:numPr>
      <w:spacing w:after="240"/>
      <w:jc w:val="both"/>
      <w:outlineLvl w:val="3"/>
    </w:pPr>
    <w:rPr>
      <w:rFonts w:ascii="Arial" w:hAnsi="Arial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1C11"/>
    <w:pPr>
      <w:spacing w:after="120" w:line="480" w:lineRule="auto"/>
    </w:pPr>
  </w:style>
  <w:style w:type="character" w:styleId="Hyperlink">
    <w:name w:val="Hyperlink"/>
    <w:basedOn w:val="DefaultParagraphFont"/>
    <w:rsid w:val="00621C11"/>
    <w:rPr>
      <w:color w:val="0000FF"/>
      <w:u w:val="single"/>
    </w:rPr>
  </w:style>
  <w:style w:type="character" w:styleId="FollowedHyperlink">
    <w:name w:val="FollowedHyperlink"/>
    <w:basedOn w:val="DefaultParagraphFont"/>
    <w:rsid w:val="00E866E9"/>
    <w:rPr>
      <w:color w:val="800080"/>
      <w:u w:val="single"/>
    </w:rPr>
  </w:style>
  <w:style w:type="paragraph" w:styleId="Header">
    <w:name w:val="header"/>
    <w:basedOn w:val="Normal"/>
    <w:rsid w:val="00CA5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3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534E"/>
  </w:style>
  <w:style w:type="paragraph" w:styleId="BalloonText">
    <w:name w:val="Balloon Text"/>
    <w:basedOn w:val="Normal"/>
    <w:semiHidden/>
    <w:rsid w:val="00CA534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9C441E"/>
    <w:rPr>
      <w:sz w:val="24"/>
      <w:szCs w:val="24"/>
    </w:rPr>
  </w:style>
  <w:style w:type="table" w:styleId="TableGrid">
    <w:name w:val="Table Grid"/>
    <w:basedOn w:val="TableNormal"/>
    <w:rsid w:val="00FC6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478"/>
  </w:style>
  <w:style w:type="character" w:styleId="CommentReference">
    <w:name w:val="annotation reference"/>
    <w:basedOn w:val="DefaultParagraphFont"/>
    <w:uiPriority w:val="99"/>
    <w:semiHidden/>
    <w:unhideWhenUsed/>
    <w:rsid w:val="00F1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9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182845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AE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hull.ac.uk/administration/leap/quality_standards/quality%20handbook/section%20k.aspx" TargetMode="External"/><Relationship Id="rId14" Type="http://schemas.openxmlformats.org/officeDocument/2006/relationships/hyperlink" Target="mailto:ppis-absences@hull.ac.uk" TargetMode="External"/><Relationship Id="rId15" Type="http://schemas.openxmlformats.org/officeDocument/2006/relationships/hyperlink" Target="http://hull.academia.edu/DanielCame/Papers" TargetMode="External"/><Relationship Id="rId16" Type="http://schemas.openxmlformats.org/officeDocument/2006/relationships/hyperlink" Target="http://hull.academia.edu/DanielCame/Papers" TargetMode="External"/><Relationship Id="rId17" Type="http://schemas.openxmlformats.org/officeDocument/2006/relationships/hyperlink" Target="http://onlinelibrary.wiley.com/doi/10.1111/j.1468-0378.2008.00314.x/pdf" TargetMode="External"/><Relationship Id="rId18" Type="http://schemas.openxmlformats.org/officeDocument/2006/relationships/hyperlink" Target="http://ssrn.com/abstract=2099162" TargetMode="External"/><Relationship Id="rId19" Type="http://schemas.openxmlformats.org/officeDocument/2006/relationships/hyperlink" Target="http://onlinelibrary.wiley.com/doi/10.1002/9780470751374.ch3/pdf" TargetMode="External"/><Relationship Id="rId63" Type="http://schemas.openxmlformats.org/officeDocument/2006/relationships/footer" Target="footer1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oxfordscholarship.com/view/10.1093/acprof:oso/9780199583676.001.0001/acprof-9780199583676-chapter-8" TargetMode="External"/><Relationship Id="rId51" Type="http://schemas.openxmlformats.org/officeDocument/2006/relationships/hyperlink" Target="http://hull.academia.edu/DanielCame/Papers" TargetMode="External"/><Relationship Id="rId52" Type="http://schemas.openxmlformats.org/officeDocument/2006/relationships/hyperlink" Target="http://hull.academia.edu/DanielCame/Papers" TargetMode="External"/><Relationship Id="rId53" Type="http://schemas.openxmlformats.org/officeDocument/2006/relationships/hyperlink" Target="http://onlinelibrary.wiley.com/doi/10.1111/j.1468-0378.2008.00314.x/pdf" TargetMode="External"/><Relationship Id="rId54" Type="http://schemas.openxmlformats.org/officeDocument/2006/relationships/hyperlink" Target="http://ssrn.com/abstract=2099162" TargetMode="External"/><Relationship Id="rId55" Type="http://schemas.openxmlformats.org/officeDocument/2006/relationships/hyperlink" Target="http://nietzsche.holtof.com/" TargetMode="External"/><Relationship Id="rId56" Type="http://schemas.openxmlformats.org/officeDocument/2006/relationships/hyperlink" Target="http://plato.stanford.edu/entries/nietzsche/" TargetMode="External"/><Relationship Id="rId57" Type="http://schemas.openxmlformats.org/officeDocument/2006/relationships/hyperlink" Target="http://plato.stanford.edu/entries/nietzsche-moral-political/" TargetMode="External"/><Relationship Id="rId58" Type="http://schemas.openxmlformats.org/officeDocument/2006/relationships/hyperlink" Target="http://www.minerva-podcast.com/post/45698109021/episode-9-nietzsche-5131-this-episode" TargetMode="External"/><Relationship Id="rId59" Type="http://schemas.openxmlformats.org/officeDocument/2006/relationships/hyperlink" Target="http://philosophybites.com/2009/09/brian-leiter-on-nietzsche-myths.html" TargetMode="External"/><Relationship Id="rId40" Type="http://schemas.openxmlformats.org/officeDocument/2006/relationships/hyperlink" Target="http://www.bbk.ac.uk/philosophy/our-staff/academics/StrangersasinAcamporaVolume.pdf" TargetMode="External"/><Relationship Id="rId41" Type="http://schemas.openxmlformats.org/officeDocument/2006/relationships/hyperlink" Target="http://www.jstor.org/discover/10.2307/4107046?uid=3738032&amp;uid=2129&amp;uid=2134&amp;uid=2&amp;uid=70&amp;uid=4&amp;sid=21102636685571" TargetMode="External"/><Relationship Id="rId42" Type="http://schemas.openxmlformats.org/officeDocument/2006/relationships/hyperlink" Target="http://www.oxfordscholarship.com/view/10.1093/acprof:oso/9780199231560.001.0001/acprof-9780199231560?rskey=hBIEfp&amp;result=12&amp;q=nietzsche" TargetMode="External"/><Relationship Id="rId43" Type="http://schemas.openxmlformats.org/officeDocument/2006/relationships/hyperlink" Target="http://www.oxfordscholarship.com/view/10.1093/acprof:oso/9780199231560.001.0001/acprof-9780199231560-chapter-6" TargetMode="External"/><Relationship Id="rId44" Type="http://schemas.openxmlformats.org/officeDocument/2006/relationships/hyperlink" Target="http://www.oxfordscholarship.com/view/10.1093/acprof:oso/9780199231560.001.0001/acprof-9780199231560-chapter-8" TargetMode="External"/><Relationship Id="rId45" Type="http://schemas.openxmlformats.org/officeDocument/2006/relationships/hyperlink" Target="http://www.oxfordscholarship.com/view/10.1093/acprof:oso/9780199231560.001.0001/acprof-9780199231560-chapter-7" TargetMode="External"/><Relationship Id="rId46" Type="http://schemas.openxmlformats.org/officeDocument/2006/relationships/hyperlink" Target="https://philosophy.as.uky.edu/sites/default/files/The%20Impossibility%20of%20Moral%20Responsibility%20-%20Galen%20Strawson.pdf" TargetMode="External"/><Relationship Id="rId47" Type="http://schemas.openxmlformats.org/officeDocument/2006/relationships/hyperlink" Target="http://hull.academia.edu/DanielCame/Papers" TargetMode="External"/><Relationship Id="rId48" Type="http://schemas.openxmlformats.org/officeDocument/2006/relationships/hyperlink" Target="http://hull.academia.edu/DanielCame/Papers" TargetMode="External"/><Relationship Id="rId49" Type="http://schemas.openxmlformats.org/officeDocument/2006/relationships/hyperlink" Target="http://www.jstor.org/discover/10.2307/4107046?uid=3738032&amp;uid=2129&amp;uid=2134&amp;uid=2&amp;uid=70&amp;uid=4&amp;sid=2110263668557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hyperlink" Target="http://www.oxfordscholarship.com/view/10.1093/acprof:oso/9780199279692.001.0001/acprof-9780199279692-chapter-9" TargetMode="External"/><Relationship Id="rId31" Type="http://schemas.openxmlformats.org/officeDocument/2006/relationships/hyperlink" Target="http://onlinelibrary.wiley.com/doi/10.1111/1468-0378.00024/pdf" TargetMode="External"/><Relationship Id="rId32" Type="http://schemas.openxmlformats.org/officeDocument/2006/relationships/hyperlink" Target="http://www.oxfordscholarship.com/view/10.1093/acprof:oso/9780199279692.001.0001/acprof-9780199279692-chapter-4" TargetMode="External"/><Relationship Id="rId33" Type="http://schemas.openxmlformats.org/officeDocument/2006/relationships/hyperlink" Target="http://www.oxfordscholarship.com/view/10.1093/acprof:oso/9780199279692.001.0001/acprof-9780199279692-chapter-5" TargetMode="External"/><Relationship Id="rId34" Type="http://schemas.openxmlformats.org/officeDocument/2006/relationships/hyperlink" Target="http://www.oxfordscholarship.com/view/10.1093/acprof:oso/9780199279692.001.0001/acprof-9780199279692-chapter-6" TargetMode="External"/><Relationship Id="rId35" Type="http://schemas.openxmlformats.org/officeDocument/2006/relationships/hyperlink" Target="http://www.oxfordscholarship.com/view/10.1093/acprof:oso/9780199279692.001.0001/acprof-9780199279692-chapter-8" TargetMode="External"/><Relationship Id="rId36" Type="http://schemas.openxmlformats.org/officeDocument/2006/relationships/hyperlink" Target="http://onlinelibrary.wiley.com/doi/10.1111/1468-0378.00130/pdf" TargetMode="External"/><Relationship Id="rId37" Type="http://schemas.openxmlformats.org/officeDocument/2006/relationships/hyperlink" Target="http://www.oxfordscholarship.com/view/10.1093/acprof:oso/9780199279692.001.0001/acprof-9780199279692-chapter-12" TargetMode="External"/><Relationship Id="rId38" Type="http://schemas.openxmlformats.org/officeDocument/2006/relationships/hyperlink" Target="http://www.oxfordscholarship.com/view/10.1093/acprof:oso/9780199279692.001.0001/acprof-9780199279692-chapter-13" TargetMode="External"/><Relationship Id="rId39" Type="http://schemas.openxmlformats.org/officeDocument/2006/relationships/hyperlink" Target="http://www.bbk.ac.uk/philosophy/our-staff/academics/gemes-work/NietzschesCritiqueFullText.pdf" TargetMode="External"/><Relationship Id="rId20" Type="http://schemas.openxmlformats.org/officeDocument/2006/relationships/hyperlink" Target="http://hull.academia.edu/DanielCame/Papers" TargetMode="External"/><Relationship Id="rId21" Type="http://schemas.openxmlformats.org/officeDocument/2006/relationships/hyperlink" Target="http://hull.academia.edu/DanielCame/Papers" TargetMode="External"/><Relationship Id="rId22" Type="http://schemas.openxmlformats.org/officeDocument/2006/relationships/hyperlink" Target="http://hull.academia.edu/DanielCame/Papers" TargetMode="External"/><Relationship Id="rId23" Type="http://schemas.openxmlformats.org/officeDocument/2006/relationships/hyperlink" Target="http://onlinelibrary.wiley.com/doi/10.1111/j.1468-0378.2008.00334.x/full" TargetMode="External"/><Relationship Id="rId24" Type="http://schemas.openxmlformats.org/officeDocument/2006/relationships/hyperlink" Target="http://hull.academia.edu/DanielCame/Papers" TargetMode="External"/><Relationship Id="rId25" Type="http://schemas.openxmlformats.org/officeDocument/2006/relationships/hyperlink" Target="http://hull.academia.edu/DanielCame/Papers" TargetMode="External"/><Relationship Id="rId26" Type="http://schemas.openxmlformats.org/officeDocument/2006/relationships/hyperlink" Target="http://ssrn.com/abstract=2099162" TargetMode="External"/><Relationship Id="rId27" Type="http://schemas.openxmlformats.org/officeDocument/2006/relationships/hyperlink" Target="http://onlinelibrary.wiley.com/doi/10.1111/j.1468-0378.1994.tb00015.x/pdf" TargetMode="External"/><Relationship Id="rId28" Type="http://schemas.openxmlformats.org/officeDocument/2006/relationships/hyperlink" Target="http://www.oxfordscholarship.com/view/10.1093/acprof:oso/9780199279692.001.0001/acprof-9780199279692-chapter-3" TargetMode="External"/><Relationship Id="rId29" Type="http://schemas.openxmlformats.org/officeDocument/2006/relationships/hyperlink" Target="http://onlinelibrary.wiley.com/doi/10.1111/1468-0378.00186/pdf" TargetMode="External"/><Relationship Id="rId60" Type="http://schemas.openxmlformats.org/officeDocument/2006/relationships/hyperlink" Target="http://www2.hull.ac.uk/student/studenthandbook/academic/academicappeals.aspx" TargetMode="External"/><Relationship Id="rId61" Type="http://schemas.openxmlformats.org/officeDocument/2006/relationships/hyperlink" Target="http://www2.hull.ac.uk/student/studenthandbook/support/advicecentre.aspx" TargetMode="External"/><Relationship Id="rId62" Type="http://schemas.openxmlformats.org/officeDocument/2006/relationships/hyperlink" Target="mailto:C.Murphy@hull.ac.uk" TargetMode="External"/><Relationship Id="rId10" Type="http://schemas.openxmlformats.org/officeDocument/2006/relationships/hyperlink" Target="http://ebridge.hull.ac.uk/" TargetMode="External"/><Relationship Id="rId11" Type="http://schemas.openxmlformats.org/officeDocument/2006/relationships/hyperlink" Target="http://www2.hull.ac.uk/administration/policyregister/qualityhandbook/sectionb.aspx" TargetMode="External"/><Relationship Id="rId12" Type="http://schemas.openxmlformats.org/officeDocument/2006/relationships/hyperlink" Target="http://www2.hull.ac.uk/student/student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77B6-AED1-6248-A2D0-1D29B90C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5019</Words>
  <Characters>28612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33564</CharactersWithSpaces>
  <SharedDoc>false</SharedDoc>
  <HLinks>
    <vt:vector size="102" baseType="variant">
      <vt:variant>
        <vt:i4>3342458</vt:i4>
      </vt:variant>
      <vt:variant>
        <vt:i4>66</vt:i4>
      </vt:variant>
      <vt:variant>
        <vt:i4>0</vt:i4>
      </vt:variant>
      <vt:variant>
        <vt:i4>5</vt:i4>
      </vt:variant>
      <vt:variant>
        <vt:lpwstr>http://library.hull.ac.uk/search/cDF+234.2+E5/cdf++234.2+e5/-2,-1,,E/browse</vt:lpwstr>
      </vt:variant>
      <vt:variant>
        <vt:lpwstr/>
      </vt:variant>
      <vt:variant>
        <vt:i4>7012473</vt:i4>
      </vt:variant>
      <vt:variant>
        <vt:i4>63</vt:i4>
      </vt:variant>
      <vt:variant>
        <vt:i4>0</vt:i4>
      </vt:variant>
      <vt:variant>
        <vt:i4>5</vt:i4>
      </vt:variant>
      <vt:variant>
        <vt:lpwstr>http://www.asil.org/taskforce/oconnell.pdf</vt:lpwstr>
      </vt:variant>
      <vt:variant>
        <vt:lpwstr/>
      </vt:variant>
      <vt:variant>
        <vt:i4>1703949</vt:i4>
      </vt:variant>
      <vt:variant>
        <vt:i4>60</vt:i4>
      </vt:variant>
      <vt:variant>
        <vt:i4>0</vt:i4>
      </vt:variant>
      <vt:variant>
        <vt:i4>5</vt:i4>
      </vt:variant>
      <vt:variant>
        <vt:lpwstr>http://www.policyreview.org/JUN02/kagan.html</vt:lpwstr>
      </vt:variant>
      <vt:variant>
        <vt:lpwstr/>
      </vt:variant>
      <vt:variant>
        <vt:i4>2162803</vt:i4>
      </vt:variant>
      <vt:variant>
        <vt:i4>57</vt:i4>
      </vt:variant>
      <vt:variant>
        <vt:i4>0</vt:i4>
      </vt:variant>
      <vt:variant>
        <vt:i4>5</vt:i4>
      </vt:variant>
      <vt:variant>
        <vt:lpwstr>http://www.whitehouse.gov/news/releases/2002/09/20020912-1.html</vt:lpwstr>
      </vt:variant>
      <vt:variant>
        <vt:lpwstr/>
      </vt:variant>
      <vt:variant>
        <vt:i4>5636183</vt:i4>
      </vt:variant>
      <vt:variant>
        <vt:i4>54</vt:i4>
      </vt:variant>
      <vt:variant>
        <vt:i4>0</vt:i4>
      </vt:variant>
      <vt:variant>
        <vt:i4>5</vt:i4>
      </vt:variant>
      <vt:variant>
        <vt:lpwstr>http://www.clausewitz.com/CWZHOME/CWZBASE.htm</vt:lpwstr>
      </vt:variant>
      <vt:variant>
        <vt:lpwstr/>
      </vt:variant>
      <vt:variant>
        <vt:i4>1769482</vt:i4>
      </vt:variant>
      <vt:variant>
        <vt:i4>51</vt:i4>
      </vt:variant>
      <vt:variant>
        <vt:i4>0</vt:i4>
      </vt:variant>
      <vt:variant>
        <vt:i4>5</vt:i4>
      </vt:variant>
      <vt:variant>
        <vt:lpwstr>http://www.ndu.edu/inss/McNair/mcnair52/m52cont.html</vt:lpwstr>
      </vt:variant>
      <vt:variant>
        <vt:lpwstr/>
      </vt:variant>
      <vt:variant>
        <vt:i4>2949174</vt:i4>
      </vt:variant>
      <vt:variant>
        <vt:i4>48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http://www.bids.ac.uk/</vt:lpwstr>
      </vt:variant>
      <vt:variant>
        <vt:lpwstr/>
      </vt:variant>
      <vt:variant>
        <vt:i4>5308517</vt:i4>
      </vt:variant>
      <vt:variant>
        <vt:i4>42</vt:i4>
      </vt:variant>
      <vt:variant>
        <vt:i4>0</vt:i4>
      </vt:variant>
      <vt:variant>
        <vt:i4>5</vt:i4>
      </vt:variant>
      <vt:variant>
        <vt:lpwstr>mailto:g.scott@hull.ac.uk</vt:lpwstr>
      </vt:variant>
      <vt:variant>
        <vt:lpwstr/>
      </vt:variant>
      <vt:variant>
        <vt:i4>7143432</vt:i4>
      </vt:variant>
      <vt:variant>
        <vt:i4>39</vt:i4>
      </vt:variant>
      <vt:variant>
        <vt:i4>0</vt:i4>
      </vt:variant>
      <vt:variant>
        <vt:i4>5</vt:i4>
      </vt:variant>
      <vt:variant>
        <vt:lpwstr>http://www.hull.ac.uk/policyregister/qualityhandbook/section_e/E01.doc</vt:lpwstr>
      </vt:variant>
      <vt:variant>
        <vt:lpwstr/>
      </vt:variant>
      <vt:variant>
        <vt:i4>7077897</vt:i4>
      </vt:variant>
      <vt:variant>
        <vt:i4>33</vt:i4>
      </vt:variant>
      <vt:variant>
        <vt:i4>0</vt:i4>
      </vt:variant>
      <vt:variant>
        <vt:i4>5</vt:i4>
      </vt:variant>
      <vt:variant>
        <vt:lpwstr>http://www.hull.ac.uk/policyregister/qualityhandbook/section_f/F10.doc</vt:lpwstr>
      </vt:variant>
      <vt:variant>
        <vt:lpwstr/>
      </vt:variant>
      <vt:variant>
        <vt:i4>6553608</vt:i4>
      </vt:variant>
      <vt:variant>
        <vt:i4>30</vt:i4>
      </vt:variant>
      <vt:variant>
        <vt:i4>0</vt:i4>
      </vt:variant>
      <vt:variant>
        <vt:i4>5</vt:i4>
      </vt:variant>
      <vt:variant>
        <vt:lpwstr>http://www.hull.ac.uk/policyregister/qualityhandbook/section_f/F08.doc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http://www.submit.ac.uk/</vt:lpwstr>
      </vt:variant>
      <vt:variant>
        <vt:lpwstr/>
      </vt:variant>
      <vt:variant>
        <vt:i4>3080231</vt:i4>
      </vt:variant>
      <vt:variant>
        <vt:i4>12</vt:i4>
      </vt:variant>
      <vt:variant>
        <vt:i4>0</vt:i4>
      </vt:variant>
      <vt:variant>
        <vt:i4>5</vt:i4>
      </vt:variant>
      <vt:variant>
        <vt:lpwstr>http://www.studyadvice.hull.ac.uk/</vt:lpwstr>
      </vt:variant>
      <vt:variant>
        <vt:lpwstr/>
      </vt:variant>
      <vt:variant>
        <vt:i4>3014767</vt:i4>
      </vt:variant>
      <vt:variant>
        <vt:i4>9</vt:i4>
      </vt:variant>
      <vt:variant>
        <vt:i4>0</vt:i4>
      </vt:variant>
      <vt:variant>
        <vt:i4>5</vt:i4>
      </vt:variant>
      <vt:variant>
        <vt:lpwstr>http://student.hull.ac.uk/handbook/</vt:lpwstr>
      </vt:variant>
      <vt:variant>
        <vt:lpwstr/>
      </vt:variant>
      <vt:variant>
        <vt:i4>6815752</vt:i4>
      </vt:variant>
      <vt:variant>
        <vt:i4>6</vt:i4>
      </vt:variant>
      <vt:variant>
        <vt:i4>0</vt:i4>
      </vt:variant>
      <vt:variant>
        <vt:i4>5</vt:i4>
      </vt:variant>
      <vt:variant>
        <vt:lpwstr>http://www.hull.ac.uk/policyregister/qualityhandbook/section_b/B04.doc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mailto:J.C.Morris@hull.ac.uk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C Morris</dc:creator>
  <cp:lastModifiedBy>Alice Banks</cp:lastModifiedBy>
  <cp:revision>2</cp:revision>
  <cp:lastPrinted>2009-08-26T11:12:00Z</cp:lastPrinted>
  <dcterms:created xsi:type="dcterms:W3CDTF">2015-08-31T12:41:00Z</dcterms:created>
  <dcterms:modified xsi:type="dcterms:W3CDTF">2015-08-31T12:41:00Z</dcterms:modified>
</cp:coreProperties>
</file>